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2AAF" w14:textId="527ED5BE" w:rsidR="00786036" w:rsidRDefault="00A90B81" w:rsidP="00A90B81">
      <w:pPr>
        <w:pStyle w:val="Style1"/>
        <w:widowControl/>
        <w:spacing w:line="360" w:lineRule="auto"/>
        <w:rPr>
          <w:rStyle w:val="FontStyle31"/>
          <w:rFonts w:ascii="Times New Roman" w:hAnsi="Times New Roman"/>
          <w:b/>
          <w:sz w:val="28"/>
          <w:szCs w:val="28"/>
        </w:rPr>
      </w:pPr>
      <w:r>
        <w:rPr>
          <w:rStyle w:val="FontStyle31"/>
          <w:rFonts w:ascii="Times New Roman" w:hAnsi="Times New Roman"/>
          <w:b/>
          <w:sz w:val="28"/>
          <w:szCs w:val="28"/>
        </w:rPr>
        <w:t xml:space="preserve">                    </w:t>
      </w:r>
      <w:r w:rsidR="00786036">
        <w:rPr>
          <w:rStyle w:val="FontStyle31"/>
          <w:rFonts w:ascii="Times New Roman" w:hAnsi="Times New Roman"/>
          <w:b/>
          <w:sz w:val="28"/>
          <w:szCs w:val="28"/>
        </w:rPr>
        <w:t xml:space="preserve">REGULAMIN   </w:t>
      </w:r>
      <w:proofErr w:type="gramStart"/>
      <w:r w:rsidR="00786036">
        <w:rPr>
          <w:rStyle w:val="FontStyle31"/>
          <w:rFonts w:ascii="Times New Roman" w:hAnsi="Times New Roman"/>
          <w:b/>
          <w:sz w:val="28"/>
          <w:szCs w:val="28"/>
        </w:rPr>
        <w:t xml:space="preserve">BEZPIECZEŃSTWA  </w:t>
      </w:r>
      <w:r w:rsidR="008200E2">
        <w:rPr>
          <w:rStyle w:val="FontStyle31"/>
          <w:rFonts w:ascii="Times New Roman" w:hAnsi="Times New Roman"/>
          <w:b/>
          <w:sz w:val="28"/>
          <w:szCs w:val="28"/>
        </w:rPr>
        <w:t>I</w:t>
      </w:r>
      <w:proofErr w:type="gramEnd"/>
      <w:r w:rsidR="008200E2">
        <w:rPr>
          <w:rStyle w:val="FontStyle31"/>
          <w:rFonts w:ascii="Times New Roman" w:hAnsi="Times New Roman"/>
          <w:b/>
          <w:sz w:val="28"/>
          <w:szCs w:val="28"/>
        </w:rPr>
        <w:t xml:space="preserve"> </w:t>
      </w:r>
      <w:r w:rsidR="00786036">
        <w:rPr>
          <w:rStyle w:val="FontStyle31"/>
          <w:rFonts w:ascii="Times New Roman" w:hAnsi="Times New Roman"/>
          <w:b/>
          <w:sz w:val="28"/>
          <w:szCs w:val="28"/>
        </w:rPr>
        <w:t>PORZĄDKU</w:t>
      </w:r>
    </w:p>
    <w:p w14:paraId="36E47F86" w14:textId="77777777" w:rsidR="00786036" w:rsidRDefault="00786036" w:rsidP="00786036">
      <w:pPr>
        <w:pStyle w:val="Style1"/>
        <w:widowControl/>
        <w:spacing w:line="360" w:lineRule="auto"/>
        <w:jc w:val="center"/>
        <w:rPr>
          <w:rStyle w:val="FontStyle31"/>
          <w:rFonts w:ascii="Times New Roman" w:hAnsi="Times New Roman"/>
          <w:b/>
          <w:sz w:val="28"/>
          <w:szCs w:val="28"/>
        </w:rPr>
      </w:pPr>
      <w:r>
        <w:rPr>
          <w:rStyle w:val="FontStyle31"/>
          <w:rFonts w:ascii="Times New Roman" w:hAnsi="Times New Roman"/>
          <w:b/>
          <w:sz w:val="28"/>
          <w:szCs w:val="28"/>
        </w:rPr>
        <w:t xml:space="preserve"> OBOWIĄZUJĄCY   W   SĄDZIE   REJONOWYM   </w:t>
      </w:r>
    </w:p>
    <w:p w14:paraId="76349778" w14:textId="66DAC1DF" w:rsidR="00A90B81" w:rsidRPr="00A90B81" w:rsidRDefault="00786036" w:rsidP="00A90B81">
      <w:pPr>
        <w:pStyle w:val="Style1"/>
        <w:widowControl/>
        <w:spacing w:line="360" w:lineRule="auto"/>
        <w:jc w:val="center"/>
        <w:rPr>
          <w:rStyle w:val="FontStyle28"/>
          <w:rFonts w:ascii="Times New Roman" w:hAnsi="Times New Roman"/>
          <w:b/>
        </w:rPr>
      </w:pPr>
      <w:r>
        <w:rPr>
          <w:rStyle w:val="FontStyle31"/>
          <w:rFonts w:ascii="Times New Roman" w:hAnsi="Times New Roman"/>
          <w:b/>
          <w:sz w:val="28"/>
          <w:szCs w:val="28"/>
        </w:rPr>
        <w:t xml:space="preserve"> W   </w:t>
      </w:r>
      <w:r w:rsidR="00DB4293">
        <w:rPr>
          <w:rStyle w:val="FontStyle31"/>
          <w:rFonts w:ascii="Times New Roman" w:hAnsi="Times New Roman"/>
          <w:b/>
          <w:sz w:val="28"/>
          <w:szCs w:val="28"/>
        </w:rPr>
        <w:t>KOLBUSZOWEJ</w:t>
      </w:r>
    </w:p>
    <w:p w14:paraId="558A3284" w14:textId="225AE34B" w:rsidR="00786036" w:rsidRPr="00000F29" w:rsidRDefault="00786036" w:rsidP="001A6CB9">
      <w:pPr>
        <w:pStyle w:val="Style10"/>
        <w:widowControl/>
        <w:spacing w:before="72"/>
        <w:rPr>
          <w:rFonts w:ascii="Times New Roman" w:hAnsi="Times New Roman"/>
        </w:rPr>
      </w:pPr>
      <w:r w:rsidRPr="00000F29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§ 1</w:t>
      </w:r>
      <w:r w:rsidR="001A6CB9" w:rsidRPr="00000F29">
        <w:rPr>
          <w:rStyle w:val="FontStyle28"/>
          <w:rFonts w:ascii="Times New Roman" w:hAnsi="Times New Roman" w:cs="Times New Roman"/>
          <w:b/>
          <w:bCs/>
          <w:sz w:val="24"/>
          <w:szCs w:val="24"/>
        </w:rPr>
        <w:t>.</w:t>
      </w:r>
      <w:r w:rsidR="001A6CB9" w:rsidRPr="00000F29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000F29">
        <w:rPr>
          <w:rFonts w:ascii="Times New Roman" w:hAnsi="Times New Roman"/>
        </w:rPr>
        <w:t>Regulamin określa:</w:t>
      </w:r>
    </w:p>
    <w:p w14:paraId="31C0CDD1" w14:textId="77777777" w:rsidR="00786036" w:rsidRPr="00000F29" w:rsidRDefault="00786036" w:rsidP="00786036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zasady działania mające na celu zapewnienie bezpieczeństwa życia i zdrowia osó</w:t>
      </w:r>
      <w:r w:rsidR="00630E23" w:rsidRPr="00000F29">
        <w:rPr>
          <w:color w:val="auto"/>
        </w:rPr>
        <w:t>b przebywających w budynku Sądu,</w:t>
      </w:r>
    </w:p>
    <w:p w14:paraId="4CA498ED" w14:textId="77777777" w:rsidR="00786036" w:rsidRPr="00000F29" w:rsidRDefault="00786036" w:rsidP="00786036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 zasady poruszania się i zachowania w budynku Sądu jak</w:t>
      </w:r>
      <w:r w:rsidR="00630E23" w:rsidRPr="00000F29">
        <w:rPr>
          <w:color w:val="auto"/>
        </w:rPr>
        <w:t xml:space="preserve"> i w jego otoczeniu,</w:t>
      </w:r>
    </w:p>
    <w:p w14:paraId="618B994F" w14:textId="77777777" w:rsidR="00786036" w:rsidRPr="00000F29" w:rsidRDefault="00786036" w:rsidP="00786036">
      <w:pPr>
        <w:pStyle w:val="Default"/>
        <w:numPr>
          <w:ilvl w:val="0"/>
          <w:numId w:val="4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zasady działania zapobiegające przestępstwom i wykroczeniom przeciwko mieniu, </w:t>
      </w:r>
      <w:r w:rsidR="00DB4293" w:rsidRPr="00000F29">
        <w:rPr>
          <w:color w:val="auto"/>
        </w:rPr>
        <w:br/>
      </w:r>
      <w:r w:rsidRPr="00000F29">
        <w:rPr>
          <w:color w:val="auto"/>
        </w:rPr>
        <w:t>a także przeciwdziałające powstaniu szkód wynikających z tych zdarzeń oraz uniemożliwiające wstęp osób nieuprawnionych na teren chroniony.</w:t>
      </w:r>
    </w:p>
    <w:p w14:paraId="4385440A" w14:textId="77777777" w:rsidR="00786036" w:rsidRPr="00000F29" w:rsidRDefault="00786036" w:rsidP="00786036">
      <w:pPr>
        <w:pStyle w:val="Style10"/>
        <w:widowControl/>
        <w:spacing w:before="72"/>
        <w:jc w:val="center"/>
        <w:rPr>
          <w:sz w:val="23"/>
          <w:szCs w:val="23"/>
        </w:rPr>
      </w:pPr>
    </w:p>
    <w:p w14:paraId="4CE3233D" w14:textId="3E4CC629" w:rsidR="00786036" w:rsidRPr="00000F29" w:rsidRDefault="00786036" w:rsidP="001A6CB9">
      <w:pPr>
        <w:spacing w:line="360" w:lineRule="auto"/>
        <w:rPr>
          <w:rFonts w:ascii="Times New Roman" w:hAnsi="Times New Roman"/>
          <w:bCs/>
        </w:rPr>
      </w:pPr>
      <w:r w:rsidRPr="00000F29">
        <w:rPr>
          <w:rFonts w:ascii="Times New Roman" w:hAnsi="Times New Roman"/>
          <w:b/>
        </w:rPr>
        <w:t>§ 2</w:t>
      </w:r>
      <w:r w:rsidR="001A6CB9" w:rsidRPr="00000F29">
        <w:rPr>
          <w:rFonts w:ascii="Times New Roman" w:hAnsi="Times New Roman"/>
          <w:bCs/>
        </w:rPr>
        <w:t xml:space="preserve">. </w:t>
      </w:r>
      <w:r w:rsidRPr="00000F29">
        <w:rPr>
          <w:rFonts w:ascii="Times New Roman" w:eastAsiaTheme="minorHAnsi" w:hAnsi="Times New Roman"/>
          <w:bCs/>
        </w:rPr>
        <w:t xml:space="preserve">Ilekroć w niniejszym </w:t>
      </w:r>
      <w:proofErr w:type="gramStart"/>
      <w:r w:rsidRPr="00000F29">
        <w:rPr>
          <w:rFonts w:ascii="Times New Roman" w:eastAsiaTheme="minorHAnsi" w:hAnsi="Times New Roman"/>
          <w:bCs/>
        </w:rPr>
        <w:t>Regulaminie  jest</w:t>
      </w:r>
      <w:proofErr w:type="gramEnd"/>
      <w:r w:rsidRPr="00000F29">
        <w:rPr>
          <w:rFonts w:ascii="Times New Roman" w:eastAsiaTheme="minorHAnsi" w:hAnsi="Times New Roman"/>
          <w:bCs/>
        </w:rPr>
        <w:t xml:space="preserve"> mowa o:</w:t>
      </w:r>
    </w:p>
    <w:p w14:paraId="40CBC6FB" w14:textId="77777777" w:rsidR="00786036" w:rsidRPr="00000F29" w:rsidRDefault="00786036" w:rsidP="00786036">
      <w:pPr>
        <w:pStyle w:val="Teksttreci0"/>
        <w:shd w:val="clear" w:color="auto" w:fill="auto"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49D73A2" w14:textId="77777777" w:rsidR="00786036" w:rsidRPr="00000F29" w:rsidRDefault="00786036" w:rsidP="00786036">
      <w:pPr>
        <w:pStyle w:val="Teksttreci0"/>
        <w:numPr>
          <w:ilvl w:val="0"/>
          <w:numId w:val="8"/>
        </w:numPr>
        <w:shd w:val="clear" w:color="auto" w:fill="auto"/>
        <w:tabs>
          <w:tab w:val="left" w:pos="756"/>
        </w:tabs>
        <w:spacing w:line="360" w:lineRule="auto"/>
        <w:ind w:left="720" w:hanging="36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 xml:space="preserve">Sądzie - należy przez to rozumieć budynki i teren Sądu Rejonowego w </w:t>
      </w:r>
      <w:r w:rsidR="00DB4293" w:rsidRPr="00000F29">
        <w:rPr>
          <w:rFonts w:ascii="Times New Roman" w:eastAsiaTheme="minorHAnsi" w:hAnsi="Times New Roman" w:cs="Times New Roman"/>
          <w:bCs/>
          <w:sz w:val="24"/>
          <w:szCs w:val="24"/>
        </w:rPr>
        <w:t>Kolbuszowej</w:t>
      </w: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>,</w:t>
      </w:r>
    </w:p>
    <w:p w14:paraId="0769EFA3" w14:textId="77777777" w:rsidR="00786036" w:rsidRPr="00000F29" w:rsidRDefault="00786036" w:rsidP="00786036">
      <w:pPr>
        <w:pStyle w:val="Teksttreci0"/>
        <w:numPr>
          <w:ilvl w:val="0"/>
          <w:numId w:val="8"/>
        </w:numPr>
        <w:shd w:val="clear" w:color="auto" w:fill="auto"/>
        <w:tabs>
          <w:tab w:val="left" w:pos="756"/>
        </w:tabs>
        <w:spacing w:line="360" w:lineRule="auto"/>
        <w:ind w:left="720" w:hanging="36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 xml:space="preserve">Prezesie Sądu - należy przez to rozumieć Prezesa Sądu Rejonowego w </w:t>
      </w:r>
      <w:r w:rsidR="00DB4293" w:rsidRPr="00000F29">
        <w:rPr>
          <w:rFonts w:ascii="Times New Roman" w:eastAsiaTheme="minorHAnsi" w:hAnsi="Times New Roman" w:cs="Times New Roman"/>
          <w:bCs/>
          <w:sz w:val="24"/>
          <w:szCs w:val="24"/>
        </w:rPr>
        <w:t>Kolbuszowej</w:t>
      </w: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>,</w:t>
      </w:r>
    </w:p>
    <w:p w14:paraId="061AF545" w14:textId="77777777" w:rsidR="00786036" w:rsidRPr="00000F29" w:rsidRDefault="00786036" w:rsidP="00786036">
      <w:pPr>
        <w:pStyle w:val="Teksttreci0"/>
        <w:numPr>
          <w:ilvl w:val="0"/>
          <w:numId w:val="8"/>
        </w:numPr>
        <w:shd w:val="clear" w:color="auto" w:fill="auto"/>
        <w:tabs>
          <w:tab w:val="left" w:pos="756"/>
        </w:tabs>
        <w:spacing w:line="360" w:lineRule="auto"/>
        <w:ind w:left="720" w:hanging="36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 xml:space="preserve">Dyrektorze Sądu - należy przez to rozumieć Dyrektora Sądu </w:t>
      </w:r>
      <w:r w:rsidR="00DB4293" w:rsidRPr="00000F29">
        <w:rPr>
          <w:rFonts w:ascii="Times New Roman" w:eastAsiaTheme="minorHAnsi" w:hAnsi="Times New Roman" w:cs="Times New Roman"/>
          <w:bCs/>
          <w:sz w:val="24"/>
          <w:szCs w:val="24"/>
        </w:rPr>
        <w:t xml:space="preserve">Okręgowego </w:t>
      </w:r>
      <w:r w:rsidR="00DB4293" w:rsidRPr="00000F29">
        <w:rPr>
          <w:rFonts w:ascii="Times New Roman" w:eastAsiaTheme="minorHAnsi" w:hAnsi="Times New Roman" w:cs="Times New Roman"/>
          <w:bCs/>
          <w:sz w:val="24"/>
          <w:szCs w:val="24"/>
        </w:rPr>
        <w:br/>
        <w:t>w Tarnobrzegu</w:t>
      </w: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>,</w:t>
      </w:r>
    </w:p>
    <w:p w14:paraId="533FFC42" w14:textId="77777777" w:rsidR="00786036" w:rsidRPr="00000F29" w:rsidRDefault="00786036" w:rsidP="00786036">
      <w:pPr>
        <w:pStyle w:val="Teksttreci0"/>
        <w:numPr>
          <w:ilvl w:val="0"/>
          <w:numId w:val="8"/>
        </w:numPr>
        <w:shd w:val="clear" w:color="auto" w:fill="auto"/>
        <w:tabs>
          <w:tab w:val="left" w:pos="756"/>
        </w:tabs>
        <w:spacing w:line="360" w:lineRule="auto"/>
        <w:ind w:left="644" w:hanging="36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>służbie ochrony - należy przez to rozumieć pracowników firmy ochrony, z którą Sąd zawarł umowę na świadczenie usług ochrony</w:t>
      </w:r>
      <w:r w:rsidR="00630E23" w:rsidRPr="00000F29">
        <w:rPr>
          <w:rFonts w:ascii="Times New Roman" w:eastAsiaTheme="minorHAnsi" w:hAnsi="Times New Roman" w:cs="Times New Roman"/>
          <w:bCs/>
          <w:sz w:val="24"/>
          <w:szCs w:val="24"/>
        </w:rPr>
        <w:t xml:space="preserve"> osób i mienia w obiektach Sądu,</w:t>
      </w:r>
    </w:p>
    <w:p w14:paraId="58BD3F8D" w14:textId="77777777" w:rsidR="00786036" w:rsidRPr="00000F29" w:rsidRDefault="00786036" w:rsidP="00786036">
      <w:pPr>
        <w:pStyle w:val="Teksttreci0"/>
        <w:numPr>
          <w:ilvl w:val="0"/>
          <w:numId w:val="8"/>
        </w:numPr>
        <w:shd w:val="clear" w:color="auto" w:fill="auto"/>
        <w:tabs>
          <w:tab w:val="left" w:pos="756"/>
        </w:tabs>
        <w:spacing w:line="360" w:lineRule="auto"/>
        <w:ind w:left="644" w:hanging="360"/>
        <w:rPr>
          <w:rFonts w:ascii="Times New Roman" w:eastAsiaTheme="minorHAnsi" w:hAnsi="Times New Roman" w:cs="Times New Roman"/>
          <w:sz w:val="24"/>
          <w:szCs w:val="24"/>
        </w:rPr>
      </w:pPr>
      <w:r w:rsidRPr="00000F29">
        <w:rPr>
          <w:rFonts w:ascii="Times New Roman" w:eastAsiaTheme="minorHAnsi" w:hAnsi="Times New Roman" w:cs="Times New Roman"/>
          <w:bCs/>
          <w:sz w:val="24"/>
          <w:szCs w:val="24"/>
        </w:rPr>
        <w:t>komórce organizacyjnej</w:t>
      </w:r>
      <w:r w:rsidRPr="00000F29">
        <w:rPr>
          <w:rFonts w:ascii="Times New Roman" w:eastAsiaTheme="minorHAnsi" w:hAnsi="Times New Roman" w:cs="Times New Roman"/>
          <w:sz w:val="24"/>
          <w:szCs w:val="24"/>
        </w:rPr>
        <w:t xml:space="preserve"> - należy przez to rozumieć komórkę powołaną do wykonywania okre</w:t>
      </w:r>
      <w:r w:rsidRPr="00000F29">
        <w:rPr>
          <w:rFonts w:ascii="Times New Roman" w:eastAsiaTheme="minorHAnsi" w:hAnsi="Times New Roman" w:cs="Times New Roman"/>
          <w:sz w:val="24"/>
          <w:szCs w:val="24"/>
        </w:rPr>
        <w:softHyphen/>
        <w:t>ślonych zadań, mającą swe miejsce w strukturze organizacyjnej Sądu (w szczególności wydział, oddział, sekcja, zespół, samodzielne stanowisko)</w:t>
      </w:r>
      <w:r w:rsidR="00630E23" w:rsidRPr="00000F29">
        <w:rPr>
          <w:rFonts w:ascii="Times New Roman" w:eastAsiaTheme="minorHAnsi" w:hAnsi="Times New Roman" w:cs="Times New Roman"/>
          <w:sz w:val="24"/>
          <w:szCs w:val="24"/>
        </w:rPr>
        <w:t>.</w:t>
      </w:r>
    </w:p>
    <w:p w14:paraId="6F3BDA50" w14:textId="77777777" w:rsidR="004030B7" w:rsidRPr="00000F29" w:rsidRDefault="004030B7" w:rsidP="00786036">
      <w:pPr>
        <w:pStyle w:val="Style10"/>
        <w:widowControl/>
        <w:spacing w:before="72"/>
        <w:jc w:val="center"/>
        <w:rPr>
          <w:sz w:val="23"/>
          <w:szCs w:val="23"/>
        </w:rPr>
      </w:pPr>
    </w:p>
    <w:p w14:paraId="6A1D67C6" w14:textId="7D0F26EC" w:rsidR="00786036" w:rsidRPr="00000F29" w:rsidRDefault="00786036" w:rsidP="001A6CB9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3</w:t>
      </w:r>
      <w:r w:rsidR="001A6CB9" w:rsidRPr="00000F29">
        <w:rPr>
          <w:rFonts w:ascii="Times New Roman" w:hAnsi="Times New Roman"/>
          <w:b/>
        </w:rPr>
        <w:t>.</w:t>
      </w:r>
      <w:r w:rsidR="001A6CB9" w:rsidRPr="00000F29">
        <w:rPr>
          <w:rFonts w:ascii="Times New Roman" w:hAnsi="Times New Roman"/>
          <w:bCs/>
        </w:rPr>
        <w:t xml:space="preserve"> 1.</w:t>
      </w:r>
      <w:r w:rsidR="001A6CB9" w:rsidRPr="00000F29">
        <w:rPr>
          <w:rFonts w:ascii="Times New Roman" w:hAnsi="Times New Roman"/>
          <w:b/>
        </w:rPr>
        <w:t xml:space="preserve"> </w:t>
      </w:r>
      <w:r w:rsidRPr="00000F29">
        <w:rPr>
          <w:rFonts w:ascii="Times New Roman" w:hAnsi="Times New Roman"/>
        </w:rPr>
        <w:t>Bezpieczeństwo i porządek publiczny w budynk</w:t>
      </w:r>
      <w:r w:rsidR="005F32F1" w:rsidRPr="00000F29">
        <w:rPr>
          <w:rFonts w:ascii="Times New Roman" w:hAnsi="Times New Roman"/>
        </w:rPr>
        <w:t>u</w:t>
      </w:r>
      <w:r w:rsidRPr="00000F29">
        <w:rPr>
          <w:rFonts w:ascii="Times New Roman" w:hAnsi="Times New Roman"/>
        </w:rPr>
        <w:t xml:space="preserve"> Sądu zapewnia służba ochrony.</w:t>
      </w:r>
    </w:p>
    <w:p w14:paraId="0522F950" w14:textId="52BB4393" w:rsidR="00786036" w:rsidRPr="00000F29" w:rsidRDefault="00786036" w:rsidP="001A6CB9">
      <w:pPr>
        <w:pStyle w:val="Teksttreci0"/>
        <w:numPr>
          <w:ilvl w:val="0"/>
          <w:numId w:val="36"/>
        </w:numPr>
        <w:shd w:val="clear" w:color="auto" w:fill="auto"/>
        <w:tabs>
          <w:tab w:val="left" w:pos="7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Służba ochrony sprawuje całodobową ochronę obiekt</w:t>
      </w:r>
      <w:r w:rsidR="005F32F1" w:rsidRPr="00000F29">
        <w:rPr>
          <w:rFonts w:ascii="Times New Roman" w:hAnsi="Times New Roman" w:cs="Times New Roman"/>
          <w:sz w:val="24"/>
          <w:szCs w:val="24"/>
        </w:rPr>
        <w:t>u</w:t>
      </w:r>
      <w:r w:rsidRPr="00000F29">
        <w:rPr>
          <w:rFonts w:ascii="Times New Roman" w:hAnsi="Times New Roman" w:cs="Times New Roman"/>
          <w:sz w:val="24"/>
          <w:szCs w:val="24"/>
        </w:rPr>
        <w:t xml:space="preserve"> i terenu Sądu poprzez ochronę fizycz</w:t>
      </w:r>
      <w:r w:rsidRPr="00000F29">
        <w:rPr>
          <w:rFonts w:ascii="Times New Roman" w:hAnsi="Times New Roman" w:cs="Times New Roman"/>
          <w:sz w:val="24"/>
          <w:szCs w:val="24"/>
        </w:rPr>
        <w:softHyphen/>
        <w:t>ną, systemy alarmowe oraz monitoring.</w:t>
      </w:r>
    </w:p>
    <w:p w14:paraId="29C3387F" w14:textId="71504979" w:rsidR="00786036" w:rsidRPr="00000F29" w:rsidRDefault="00786036" w:rsidP="001A6CB9">
      <w:pPr>
        <w:pStyle w:val="Teksttreci0"/>
        <w:numPr>
          <w:ilvl w:val="0"/>
          <w:numId w:val="36"/>
        </w:numPr>
        <w:shd w:val="clear" w:color="auto" w:fill="auto"/>
        <w:tabs>
          <w:tab w:val="left" w:pos="7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O wszystkich przypadkach dotyczących zakłócenia bezpieczeństwa i porządku </w:t>
      </w:r>
      <w:r w:rsidR="00092E12" w:rsidRPr="00000F29">
        <w:rPr>
          <w:rFonts w:ascii="Times New Roman" w:hAnsi="Times New Roman" w:cs="Times New Roman"/>
          <w:sz w:val="24"/>
          <w:szCs w:val="24"/>
        </w:rPr>
        <w:br/>
      </w:r>
      <w:r w:rsidRPr="00000F29">
        <w:rPr>
          <w:rFonts w:ascii="Times New Roman" w:hAnsi="Times New Roman" w:cs="Times New Roman"/>
          <w:sz w:val="24"/>
          <w:szCs w:val="24"/>
        </w:rPr>
        <w:t xml:space="preserve">w Sądzie służba ochrony niezwłocznie zawiadamia </w:t>
      </w:r>
      <w:r w:rsidR="00286434" w:rsidRPr="00000F29">
        <w:rPr>
          <w:rFonts w:ascii="Times New Roman" w:hAnsi="Times New Roman" w:cs="Times New Roman"/>
          <w:sz w:val="24"/>
          <w:szCs w:val="24"/>
        </w:rPr>
        <w:t>Samodzielną Sekcję Administracyjną</w:t>
      </w:r>
      <w:r w:rsidRPr="00000F29">
        <w:rPr>
          <w:rFonts w:ascii="Times New Roman" w:hAnsi="Times New Roman" w:cs="Times New Roman"/>
          <w:sz w:val="24"/>
          <w:szCs w:val="24"/>
        </w:rPr>
        <w:t>.</w:t>
      </w:r>
    </w:p>
    <w:p w14:paraId="415B3016" w14:textId="77777777" w:rsidR="00786036" w:rsidRPr="00000F29" w:rsidRDefault="00786036" w:rsidP="00786036">
      <w:pPr>
        <w:pStyle w:val="Style10"/>
        <w:widowControl/>
        <w:spacing w:before="72" w:line="360" w:lineRule="auto"/>
        <w:jc w:val="both"/>
        <w:rPr>
          <w:rFonts w:ascii="Times New Roman" w:hAnsi="Times New Roman"/>
        </w:rPr>
      </w:pPr>
    </w:p>
    <w:p w14:paraId="2FF552B8" w14:textId="2563575F" w:rsidR="00786036" w:rsidRPr="00000F29" w:rsidRDefault="00786036" w:rsidP="001A6CB9">
      <w:pPr>
        <w:spacing w:line="360" w:lineRule="auto"/>
        <w:rPr>
          <w:rFonts w:ascii="Times New Roman" w:hAnsi="Times New Roman"/>
          <w:bCs/>
        </w:rPr>
      </w:pPr>
      <w:r w:rsidRPr="00000F29">
        <w:rPr>
          <w:rFonts w:ascii="Times New Roman" w:hAnsi="Times New Roman"/>
          <w:b/>
        </w:rPr>
        <w:t>§ 4</w:t>
      </w:r>
      <w:r w:rsidR="001A6CB9" w:rsidRPr="00000F29">
        <w:rPr>
          <w:rFonts w:ascii="Times New Roman" w:hAnsi="Times New Roman"/>
          <w:bCs/>
        </w:rPr>
        <w:t xml:space="preserve">. </w:t>
      </w:r>
      <w:r w:rsidRPr="00000F29">
        <w:rPr>
          <w:rFonts w:ascii="Times New Roman" w:hAnsi="Times New Roman"/>
          <w:bCs/>
        </w:rPr>
        <w:t xml:space="preserve">Do zadań służby ochrony w Sądzie Rejonowym w </w:t>
      </w:r>
      <w:r w:rsidR="007D2E8D" w:rsidRPr="00000F29">
        <w:rPr>
          <w:rFonts w:ascii="Times New Roman" w:hAnsi="Times New Roman"/>
          <w:bCs/>
        </w:rPr>
        <w:t>Kolbuszowej</w:t>
      </w:r>
      <w:r w:rsidRPr="00000F29">
        <w:rPr>
          <w:rFonts w:ascii="Times New Roman" w:hAnsi="Times New Roman"/>
          <w:bCs/>
        </w:rPr>
        <w:t xml:space="preserve"> należy:</w:t>
      </w:r>
    </w:p>
    <w:p w14:paraId="71732D17" w14:textId="77777777" w:rsidR="00786036" w:rsidRPr="00000F29" w:rsidRDefault="00786036" w:rsidP="00786036">
      <w:pPr>
        <w:pStyle w:val="Teksttreci0"/>
        <w:shd w:val="clear" w:color="auto" w:fill="auto"/>
        <w:tabs>
          <w:tab w:val="left" w:pos="756"/>
        </w:tabs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A95B9CC" w14:textId="77777777" w:rsidR="00786036" w:rsidRPr="00000F29" w:rsidRDefault="00786036" w:rsidP="00772F62">
      <w:pPr>
        <w:pStyle w:val="Teksttreci0"/>
        <w:numPr>
          <w:ilvl w:val="0"/>
          <w:numId w:val="10"/>
        </w:numPr>
        <w:shd w:val="clear" w:color="auto" w:fill="auto"/>
        <w:tabs>
          <w:tab w:val="left" w:pos="7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ochrona mienia Sądu i osób przebywających w Sądzie, a w przypadku zagrożenia podejmowa</w:t>
      </w:r>
      <w:r w:rsidRPr="00000F29">
        <w:rPr>
          <w:rFonts w:ascii="Times New Roman" w:hAnsi="Times New Roman" w:cs="Times New Roman"/>
          <w:sz w:val="24"/>
          <w:szCs w:val="24"/>
        </w:rPr>
        <w:softHyphen/>
        <w:t xml:space="preserve">nie działania mającego </w:t>
      </w:r>
      <w:r w:rsidR="005F32F1" w:rsidRPr="00000F29">
        <w:rPr>
          <w:rFonts w:ascii="Times New Roman" w:hAnsi="Times New Roman" w:cs="Times New Roman"/>
          <w:sz w:val="24"/>
          <w:szCs w:val="24"/>
        </w:rPr>
        <w:t xml:space="preserve">na celu </w:t>
      </w:r>
      <w:r w:rsidRPr="00000F29">
        <w:rPr>
          <w:rFonts w:ascii="Times New Roman" w:hAnsi="Times New Roman" w:cs="Times New Roman"/>
          <w:sz w:val="24"/>
          <w:szCs w:val="24"/>
        </w:rPr>
        <w:t>zminimalizować szkody i straty,</w:t>
      </w:r>
      <w:r w:rsidR="00772F62" w:rsidRPr="00000F29">
        <w:rPr>
          <w:rFonts w:ascii="Times New Roman" w:hAnsi="Times New Roman" w:cs="Times New Roman"/>
          <w:sz w:val="24"/>
          <w:szCs w:val="24"/>
        </w:rPr>
        <w:t xml:space="preserve"> przy czym </w:t>
      </w:r>
      <w:r w:rsidRPr="00000F29">
        <w:rPr>
          <w:rFonts w:ascii="Times New Roman" w:hAnsi="Times New Roman" w:cs="Times New Roman"/>
          <w:sz w:val="24"/>
          <w:szCs w:val="24"/>
        </w:rPr>
        <w:lastRenderedPageBreak/>
        <w:t>pracownicy służby ochrony pełniąc służbę mogą używać urządzeń techn</w:t>
      </w:r>
      <w:r w:rsidR="00630E23" w:rsidRPr="00000F29">
        <w:rPr>
          <w:rFonts w:ascii="Times New Roman" w:hAnsi="Times New Roman" w:cs="Times New Roman"/>
          <w:sz w:val="24"/>
          <w:szCs w:val="24"/>
        </w:rPr>
        <w:t>icznych (np. wykry</w:t>
      </w:r>
      <w:r w:rsidR="00630E23" w:rsidRPr="00000F29">
        <w:rPr>
          <w:rFonts w:ascii="Times New Roman" w:hAnsi="Times New Roman" w:cs="Times New Roman"/>
          <w:sz w:val="24"/>
          <w:szCs w:val="24"/>
        </w:rPr>
        <w:softHyphen/>
        <w:t>wacz</w:t>
      </w:r>
      <w:r w:rsidR="00772F62" w:rsidRPr="00000F29">
        <w:rPr>
          <w:rFonts w:ascii="Times New Roman" w:hAnsi="Times New Roman" w:cs="Times New Roman"/>
          <w:sz w:val="24"/>
          <w:szCs w:val="24"/>
        </w:rPr>
        <w:t>a</w:t>
      </w:r>
      <w:r w:rsidR="00630E23" w:rsidRPr="00000F29">
        <w:rPr>
          <w:rFonts w:ascii="Times New Roman" w:hAnsi="Times New Roman" w:cs="Times New Roman"/>
          <w:sz w:val="24"/>
          <w:szCs w:val="24"/>
        </w:rPr>
        <w:t xml:space="preserve"> metalu),</w:t>
      </w:r>
    </w:p>
    <w:p w14:paraId="0D05BD6D" w14:textId="77777777" w:rsidR="00786036" w:rsidRPr="00000F29" w:rsidRDefault="00786036" w:rsidP="00786036">
      <w:pPr>
        <w:pStyle w:val="Teksttreci0"/>
        <w:numPr>
          <w:ilvl w:val="0"/>
          <w:numId w:val="10"/>
        </w:numPr>
        <w:shd w:val="clear" w:color="auto" w:fill="auto"/>
        <w:tabs>
          <w:tab w:val="left" w:pos="756"/>
        </w:tabs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weryfikacja ruchu osobowego w Sądzie, poprzez </w:t>
      </w:r>
      <w:r w:rsidR="00FE29E0" w:rsidRPr="00000F29">
        <w:rPr>
          <w:rFonts w:ascii="Times New Roman" w:hAnsi="Times New Roman" w:cs="Times New Roman"/>
          <w:sz w:val="24"/>
          <w:szCs w:val="24"/>
        </w:rPr>
        <w:t>ustalenie celu przybycia</w:t>
      </w:r>
      <w:r w:rsidR="00630E23" w:rsidRPr="00000F29">
        <w:rPr>
          <w:rFonts w:ascii="Times New Roman" w:hAnsi="Times New Roman" w:cs="Times New Roman"/>
          <w:sz w:val="24"/>
          <w:szCs w:val="24"/>
        </w:rPr>
        <w:t xml:space="preserve"> osób wchodzących do Sądu,</w:t>
      </w:r>
    </w:p>
    <w:p w14:paraId="3040AACE" w14:textId="77777777" w:rsidR="00786036" w:rsidRPr="00000F29" w:rsidRDefault="00786036" w:rsidP="00786036">
      <w:pPr>
        <w:pStyle w:val="Teksttreci0"/>
        <w:numPr>
          <w:ilvl w:val="0"/>
          <w:numId w:val="10"/>
        </w:numPr>
        <w:shd w:val="clear" w:color="auto" w:fill="auto"/>
        <w:tabs>
          <w:tab w:val="left" w:pos="756"/>
        </w:tabs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podejmowanie interwencji wobec osób nietrzeźwych </w:t>
      </w:r>
      <w:r w:rsidR="00630E23" w:rsidRPr="00000F29">
        <w:rPr>
          <w:rFonts w:ascii="Times New Roman" w:hAnsi="Times New Roman" w:cs="Times New Roman"/>
          <w:sz w:val="24"/>
          <w:szCs w:val="24"/>
        </w:rPr>
        <w:t>i zakłócających spokój w Sądzie,</w:t>
      </w:r>
    </w:p>
    <w:p w14:paraId="3BE5811F" w14:textId="77777777" w:rsidR="00786036" w:rsidRPr="00000F29" w:rsidRDefault="00786036" w:rsidP="00786036">
      <w:pPr>
        <w:pStyle w:val="Teksttreci0"/>
        <w:numPr>
          <w:ilvl w:val="0"/>
          <w:numId w:val="10"/>
        </w:numPr>
        <w:shd w:val="clear" w:color="auto" w:fill="auto"/>
        <w:tabs>
          <w:tab w:val="left" w:pos="756"/>
        </w:tabs>
        <w:spacing w:line="360" w:lineRule="auto"/>
        <w:ind w:left="641" w:hanging="357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podejmowanie interwencji w przypadku zagrożenia bezpieczeństwa w Sądzie (np. włamanie, pożar, zalanie, alarm bombowy itp.).</w:t>
      </w:r>
    </w:p>
    <w:p w14:paraId="6E974565" w14:textId="77777777" w:rsidR="00786036" w:rsidRPr="00000F29" w:rsidRDefault="00786036" w:rsidP="00786036">
      <w:pPr>
        <w:pStyle w:val="Style10"/>
        <w:widowControl/>
        <w:spacing w:before="72"/>
        <w:jc w:val="center"/>
        <w:rPr>
          <w:rStyle w:val="FontStyle28"/>
          <w:rFonts w:ascii="Times New Roman" w:hAnsi="Times New Roman"/>
          <w:b/>
        </w:rPr>
      </w:pPr>
    </w:p>
    <w:p w14:paraId="79344A8A" w14:textId="4260A2AF" w:rsidR="00786036" w:rsidRPr="00000F29" w:rsidRDefault="00786036" w:rsidP="002F6CBB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5</w:t>
      </w:r>
      <w:r w:rsidR="002F6CBB" w:rsidRPr="00000F29">
        <w:rPr>
          <w:rFonts w:ascii="Times New Roman" w:hAnsi="Times New Roman"/>
          <w:bCs/>
        </w:rPr>
        <w:t>.</w:t>
      </w:r>
      <w:r w:rsidR="002F6CBB" w:rsidRPr="00000F29">
        <w:rPr>
          <w:rFonts w:ascii="Times New Roman" w:hAnsi="Times New Roman"/>
          <w:b/>
        </w:rPr>
        <w:t xml:space="preserve"> </w:t>
      </w:r>
      <w:r w:rsidRPr="00000F29">
        <w:rPr>
          <w:rFonts w:ascii="Times New Roman" w:hAnsi="Times New Roman"/>
        </w:rPr>
        <w:t xml:space="preserve">Wejście do budynku osób, nie będących pracownikami </w:t>
      </w:r>
      <w:r w:rsidR="00630E23" w:rsidRPr="00000F29">
        <w:rPr>
          <w:rFonts w:ascii="Times New Roman" w:hAnsi="Times New Roman"/>
        </w:rPr>
        <w:t>S</w:t>
      </w:r>
      <w:r w:rsidRPr="00000F29">
        <w:rPr>
          <w:rFonts w:ascii="Times New Roman" w:hAnsi="Times New Roman"/>
        </w:rPr>
        <w:t xml:space="preserve">ądu, możliwe jest przez wejście główne, w dni robocze </w:t>
      </w:r>
      <w:r w:rsidR="005F32F1" w:rsidRPr="00000F29">
        <w:rPr>
          <w:rFonts w:ascii="Times New Roman" w:hAnsi="Times New Roman"/>
        </w:rPr>
        <w:t>w godzinach urzędowania, tj.</w:t>
      </w:r>
      <w:r w:rsidRPr="00000F29">
        <w:rPr>
          <w:rFonts w:ascii="Times New Roman" w:hAnsi="Times New Roman"/>
        </w:rPr>
        <w:t>:</w:t>
      </w:r>
    </w:p>
    <w:p w14:paraId="661C7702" w14:textId="77777777" w:rsidR="00786036" w:rsidRPr="00000F29" w:rsidRDefault="00786036" w:rsidP="00786036">
      <w:pPr>
        <w:pStyle w:val="Style10"/>
        <w:widowControl/>
        <w:numPr>
          <w:ilvl w:val="0"/>
          <w:numId w:val="3"/>
        </w:numPr>
        <w:spacing w:before="72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poniedział</w:t>
      </w:r>
      <w:r w:rsidR="00772F62" w:rsidRPr="00000F29">
        <w:rPr>
          <w:rFonts w:ascii="Times New Roman" w:hAnsi="Times New Roman"/>
        </w:rPr>
        <w:t xml:space="preserve">ek od godz. 8.00 do godz. 18.00, </w:t>
      </w:r>
    </w:p>
    <w:p w14:paraId="6D0E70B3" w14:textId="77777777" w:rsidR="00786036" w:rsidRPr="00000F29" w:rsidRDefault="003626E3" w:rsidP="00786036">
      <w:pPr>
        <w:pStyle w:val="Style10"/>
        <w:widowControl/>
        <w:numPr>
          <w:ilvl w:val="0"/>
          <w:numId w:val="3"/>
        </w:numPr>
        <w:spacing w:before="72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wtorek - piątek</w:t>
      </w:r>
      <w:r w:rsidR="00786036" w:rsidRPr="00000F29">
        <w:rPr>
          <w:rFonts w:ascii="Times New Roman" w:hAnsi="Times New Roman"/>
        </w:rPr>
        <w:t xml:space="preserve"> od godz. 7.30 do godz. 15.30.</w:t>
      </w:r>
    </w:p>
    <w:p w14:paraId="5E066F39" w14:textId="77777777" w:rsidR="00786036" w:rsidRPr="00000F29" w:rsidRDefault="00786036" w:rsidP="00786036">
      <w:pPr>
        <w:spacing w:line="360" w:lineRule="auto"/>
        <w:jc w:val="both"/>
        <w:rPr>
          <w:rFonts w:ascii="Times New Roman" w:hAnsi="Times New Roman"/>
          <w:i/>
        </w:rPr>
      </w:pPr>
    </w:p>
    <w:p w14:paraId="3FDD3D9D" w14:textId="73712EF0" w:rsidR="00786036" w:rsidRPr="00000F29" w:rsidRDefault="00786036" w:rsidP="002F6CBB">
      <w:pPr>
        <w:spacing w:line="360" w:lineRule="auto"/>
        <w:rPr>
          <w:rFonts w:ascii="Times New Roman" w:hAnsi="Times New Roman"/>
          <w:bCs/>
        </w:rPr>
      </w:pPr>
      <w:r w:rsidRPr="00000F29">
        <w:rPr>
          <w:rFonts w:ascii="Times New Roman" w:hAnsi="Times New Roman"/>
          <w:b/>
        </w:rPr>
        <w:t>§ 6</w:t>
      </w:r>
      <w:r w:rsidR="002F6CBB" w:rsidRPr="00000F29">
        <w:rPr>
          <w:rFonts w:ascii="Times New Roman" w:hAnsi="Times New Roman"/>
          <w:bCs/>
        </w:rPr>
        <w:t xml:space="preserve">. 1. </w:t>
      </w:r>
      <w:r w:rsidRPr="00000F29">
        <w:rPr>
          <w:rFonts w:ascii="Times New Roman" w:hAnsi="Times New Roman"/>
          <w:bCs/>
        </w:rPr>
        <w:t>W godzinach pracy Sądu na terenie budynku mogą przebywać:</w:t>
      </w:r>
    </w:p>
    <w:p w14:paraId="25918F59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sędziowie Sądu Rejonowego w </w:t>
      </w:r>
      <w:r w:rsidR="000061A3" w:rsidRPr="00000F29">
        <w:rPr>
          <w:color w:val="auto"/>
        </w:rPr>
        <w:t>Kolbuszowej</w:t>
      </w:r>
      <w:r w:rsidRPr="00000F29">
        <w:rPr>
          <w:color w:val="auto"/>
        </w:rPr>
        <w:t>,</w:t>
      </w:r>
    </w:p>
    <w:p w14:paraId="5C34FE9B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referendarze, asystenci </w:t>
      </w:r>
      <w:r w:rsidR="00772F62" w:rsidRPr="00000F29">
        <w:rPr>
          <w:color w:val="auto"/>
        </w:rPr>
        <w:t xml:space="preserve">sędziego </w:t>
      </w:r>
      <w:r w:rsidRPr="00000F29">
        <w:rPr>
          <w:color w:val="auto"/>
        </w:rPr>
        <w:t xml:space="preserve">i kuratorzy Sądu Rejonowego w </w:t>
      </w:r>
      <w:r w:rsidR="00A75C2B" w:rsidRPr="00000F29">
        <w:rPr>
          <w:color w:val="auto"/>
        </w:rPr>
        <w:t>Kolbuszowej</w:t>
      </w:r>
      <w:r w:rsidRPr="00000F29">
        <w:rPr>
          <w:color w:val="auto"/>
        </w:rPr>
        <w:t>,</w:t>
      </w:r>
    </w:p>
    <w:p w14:paraId="78185FC4" w14:textId="714C7EC5" w:rsidR="00786036" w:rsidRPr="00000F29" w:rsidRDefault="00772F62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urzędnicy, stażyści </w:t>
      </w:r>
      <w:r w:rsidR="00786036" w:rsidRPr="00000F29">
        <w:rPr>
          <w:color w:val="auto"/>
        </w:rPr>
        <w:t xml:space="preserve">oraz pozostali pracownicy Sądu Rejonowego w </w:t>
      </w:r>
      <w:r w:rsidR="00A75C2B" w:rsidRPr="00000F29">
        <w:rPr>
          <w:color w:val="auto"/>
        </w:rPr>
        <w:t>Kolbuszowej</w:t>
      </w:r>
      <w:r w:rsidR="00786036" w:rsidRPr="00000F29">
        <w:rPr>
          <w:color w:val="auto"/>
        </w:rPr>
        <w:t>,</w:t>
      </w:r>
    </w:p>
    <w:p w14:paraId="1EA847F3" w14:textId="04CA30EA" w:rsidR="00A90B81" w:rsidRPr="00000F29" w:rsidRDefault="00A90B81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pracownicy Prokuratury Rejonowej w Kolbuszowej,</w:t>
      </w:r>
    </w:p>
    <w:p w14:paraId="5A1ECBC7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pracownicy ochrony oraz funkcjonariusze policji,</w:t>
      </w:r>
    </w:p>
    <w:p w14:paraId="6A7C6895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prokuratorzy, adwokaci, radcowie</w:t>
      </w:r>
      <w:r w:rsidR="00630E23" w:rsidRPr="00000F29">
        <w:rPr>
          <w:color w:val="auto"/>
        </w:rPr>
        <w:t xml:space="preserve"> prawni, notariusze i komornicy</w:t>
      </w:r>
      <w:r w:rsidR="00772F62" w:rsidRPr="00000F29">
        <w:rPr>
          <w:color w:val="auto"/>
        </w:rPr>
        <w:t xml:space="preserve"> sądowi</w:t>
      </w:r>
      <w:r w:rsidR="00630E23" w:rsidRPr="00000F29">
        <w:rPr>
          <w:color w:val="auto"/>
        </w:rPr>
        <w:t>,</w:t>
      </w:r>
    </w:p>
    <w:p w14:paraId="41C50D6C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ławnicy sądowi, bieg</w:t>
      </w:r>
      <w:r w:rsidR="00630E23" w:rsidRPr="00000F29">
        <w:rPr>
          <w:color w:val="auto"/>
        </w:rPr>
        <w:t>li sądowi i tłumacze przysięgli,</w:t>
      </w:r>
    </w:p>
    <w:p w14:paraId="3FA0B449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praktykanci, aplikanci sądowi oraz aplikanci innych korporacji prawniczych odbywających zajęcia w Sądzie Rejonowym w </w:t>
      </w:r>
      <w:r w:rsidR="00A75C2B" w:rsidRPr="00000F29">
        <w:rPr>
          <w:color w:val="auto"/>
        </w:rPr>
        <w:t>Kolbuszowej</w:t>
      </w:r>
      <w:r w:rsidR="00630E23" w:rsidRPr="00000F29">
        <w:rPr>
          <w:color w:val="auto"/>
        </w:rPr>
        <w:t>,</w:t>
      </w:r>
    </w:p>
    <w:p w14:paraId="13313C60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inne grupy zawodowe na podstawie odrębnego zarządzenia Prezesa </w:t>
      </w:r>
      <w:r w:rsidR="00A75C2B" w:rsidRPr="00000F29">
        <w:rPr>
          <w:color w:val="auto"/>
        </w:rPr>
        <w:t xml:space="preserve">Sądu Rejonowego w Kolbuszowej </w:t>
      </w:r>
      <w:r w:rsidRPr="00000F29">
        <w:rPr>
          <w:color w:val="auto"/>
        </w:rPr>
        <w:t xml:space="preserve">lub Dyrektora Sądu </w:t>
      </w:r>
      <w:r w:rsidR="00A75C2B" w:rsidRPr="00000F29">
        <w:rPr>
          <w:color w:val="auto"/>
        </w:rPr>
        <w:t>Okręgowego w Tarnobrzegu</w:t>
      </w:r>
      <w:r w:rsidR="00630E23" w:rsidRPr="00000F29">
        <w:rPr>
          <w:color w:val="auto"/>
        </w:rPr>
        <w:t>,</w:t>
      </w:r>
    </w:p>
    <w:p w14:paraId="62E5D8E8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osoby wezwane bądź zawiadomione w związku z toczącym się postępowaniem lub zainteresowane udziałem w rozprawie w charakterze publiczności,</w:t>
      </w:r>
    </w:p>
    <w:p w14:paraId="26BF38AA" w14:textId="77777777" w:rsidR="00786036" w:rsidRPr="00000F29" w:rsidRDefault="00786036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osoby zamierzające dopełnić formalności, zapoznać się z aktami sądowymi (strony postępowania) bądź ogłoszeniami </w:t>
      </w:r>
      <w:r w:rsidR="005F32F1" w:rsidRPr="00000F29">
        <w:rPr>
          <w:color w:val="auto"/>
        </w:rPr>
        <w:t xml:space="preserve">zamieszczonymi </w:t>
      </w:r>
      <w:r w:rsidRPr="00000F29">
        <w:rPr>
          <w:color w:val="auto"/>
        </w:rPr>
        <w:t xml:space="preserve">na terenie Sądu Rejonowego w </w:t>
      </w:r>
      <w:r w:rsidR="00A75C2B" w:rsidRPr="00000F29">
        <w:rPr>
          <w:color w:val="auto"/>
        </w:rPr>
        <w:t>Kolbuszowej</w:t>
      </w:r>
      <w:r w:rsidR="00FE29E0" w:rsidRPr="00000F29">
        <w:rPr>
          <w:color w:val="auto"/>
        </w:rPr>
        <w:t>,</w:t>
      </w:r>
    </w:p>
    <w:p w14:paraId="10ED9951" w14:textId="77777777" w:rsidR="00FE29E0" w:rsidRPr="00000F29" w:rsidRDefault="00FE29E0" w:rsidP="00786036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pracownicy firmy sprzątającej;</w:t>
      </w:r>
    </w:p>
    <w:p w14:paraId="061F7DD0" w14:textId="77777777" w:rsidR="00786036" w:rsidRPr="00000F29" w:rsidRDefault="00786036" w:rsidP="00786036">
      <w:pPr>
        <w:pStyle w:val="Default"/>
        <w:spacing w:line="360" w:lineRule="auto"/>
        <w:ind w:left="1210"/>
        <w:jc w:val="both"/>
        <w:rPr>
          <w:color w:val="auto"/>
        </w:rPr>
      </w:pPr>
    </w:p>
    <w:p w14:paraId="012A4FAF" w14:textId="718BEC5E" w:rsidR="00786036" w:rsidRPr="00000F29" w:rsidRDefault="00786036" w:rsidP="002F6CBB">
      <w:pPr>
        <w:pStyle w:val="Default"/>
        <w:numPr>
          <w:ilvl w:val="0"/>
          <w:numId w:val="37"/>
        </w:numPr>
        <w:spacing w:line="360" w:lineRule="auto"/>
        <w:jc w:val="both"/>
        <w:rPr>
          <w:bCs/>
          <w:color w:val="auto"/>
        </w:rPr>
      </w:pPr>
      <w:r w:rsidRPr="00000F29">
        <w:rPr>
          <w:bCs/>
          <w:color w:val="auto"/>
        </w:rPr>
        <w:t>W dni wolne, święta oraz poza godzinami pracy na terenie Sądu mogą przebywać:</w:t>
      </w:r>
    </w:p>
    <w:p w14:paraId="4F3FAC1D" w14:textId="77777777" w:rsidR="00786036" w:rsidRPr="00000F29" w:rsidRDefault="00786036" w:rsidP="007860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lastRenderedPageBreak/>
        <w:t xml:space="preserve">sędziowie Sądu Rejonowego w </w:t>
      </w:r>
      <w:r w:rsidR="00A75C2B" w:rsidRPr="00000F29">
        <w:rPr>
          <w:color w:val="auto"/>
        </w:rPr>
        <w:t>Kolbuszowej</w:t>
      </w:r>
      <w:r w:rsidRPr="00000F29">
        <w:rPr>
          <w:color w:val="auto"/>
        </w:rPr>
        <w:t>,</w:t>
      </w:r>
    </w:p>
    <w:p w14:paraId="58BAAF93" w14:textId="77777777" w:rsidR="00786036" w:rsidRPr="00000F29" w:rsidRDefault="00786036" w:rsidP="007860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 xml:space="preserve">asystenci sędziego, referendarze i pracownicy Sądu Rejonowego w </w:t>
      </w:r>
      <w:r w:rsidR="00A75C2B" w:rsidRPr="00000F29">
        <w:rPr>
          <w:color w:val="auto"/>
        </w:rPr>
        <w:t>Kolbuszowej</w:t>
      </w:r>
      <w:r w:rsidRPr="00000F29">
        <w:rPr>
          <w:color w:val="auto"/>
        </w:rPr>
        <w:t xml:space="preserve"> na podstawie pisemnej zgody bezpośredniego przełożonego,</w:t>
      </w:r>
    </w:p>
    <w:p w14:paraId="0CEE73F2" w14:textId="77777777" w:rsidR="00786036" w:rsidRPr="00000F29" w:rsidRDefault="00786036" w:rsidP="007860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pracownicy firm remontowo - budowlanych i konserwatorskich wykonujących usługi zgodnie z zawartą umową,</w:t>
      </w:r>
    </w:p>
    <w:p w14:paraId="32E2C0B7" w14:textId="77777777" w:rsidR="00786036" w:rsidRPr="00000F29" w:rsidRDefault="00786036" w:rsidP="007860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inne osoby na podstawie pisemnej zgody Prezesa</w:t>
      </w:r>
      <w:r w:rsidR="00A75C2B" w:rsidRPr="00000F29">
        <w:rPr>
          <w:color w:val="auto"/>
        </w:rPr>
        <w:t xml:space="preserve"> Sądu Rejonowego </w:t>
      </w:r>
      <w:r w:rsidR="00A75C2B" w:rsidRPr="00000F29">
        <w:rPr>
          <w:color w:val="auto"/>
        </w:rPr>
        <w:br/>
        <w:t>w Kolbuszowej</w:t>
      </w:r>
      <w:r w:rsidRPr="00000F29">
        <w:rPr>
          <w:color w:val="auto"/>
        </w:rPr>
        <w:t xml:space="preserve"> lub Dyrektora Sądu </w:t>
      </w:r>
      <w:r w:rsidR="00390109" w:rsidRPr="00000F29">
        <w:rPr>
          <w:color w:val="auto"/>
        </w:rPr>
        <w:t>Okręgowego w Tarnobrzegu,</w:t>
      </w:r>
    </w:p>
    <w:p w14:paraId="4007EFFE" w14:textId="77777777" w:rsidR="00390109" w:rsidRPr="00000F29" w:rsidRDefault="00390109" w:rsidP="00786036">
      <w:pPr>
        <w:pStyle w:val="Default"/>
        <w:numPr>
          <w:ilvl w:val="0"/>
          <w:numId w:val="7"/>
        </w:numPr>
        <w:spacing w:line="360" w:lineRule="auto"/>
        <w:jc w:val="both"/>
        <w:rPr>
          <w:color w:val="auto"/>
        </w:rPr>
      </w:pPr>
      <w:r w:rsidRPr="00000F29">
        <w:rPr>
          <w:color w:val="auto"/>
        </w:rPr>
        <w:t>pracownicy Prokuratury Rejonowej w Kolbuszowej;</w:t>
      </w:r>
    </w:p>
    <w:p w14:paraId="0B8EB001" w14:textId="77777777" w:rsidR="00A75C2B" w:rsidRPr="00000F29" w:rsidRDefault="00A75C2B" w:rsidP="00A75C2B">
      <w:pPr>
        <w:pStyle w:val="Default"/>
        <w:spacing w:line="360" w:lineRule="auto"/>
        <w:ind w:left="1210"/>
        <w:jc w:val="both"/>
        <w:rPr>
          <w:color w:val="auto"/>
        </w:rPr>
      </w:pPr>
    </w:p>
    <w:p w14:paraId="3564B586" w14:textId="08B72B80" w:rsidR="008C1C78" w:rsidRPr="00000F29" w:rsidRDefault="0007187A" w:rsidP="002046DE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 xml:space="preserve">§ </w:t>
      </w:r>
      <w:r w:rsidR="00736C2F" w:rsidRPr="00000F29">
        <w:rPr>
          <w:rFonts w:ascii="Times New Roman" w:hAnsi="Times New Roman"/>
          <w:b/>
        </w:rPr>
        <w:t>7</w:t>
      </w:r>
      <w:r w:rsidR="002046DE" w:rsidRPr="00000F29">
        <w:rPr>
          <w:rFonts w:ascii="Times New Roman" w:hAnsi="Times New Roman"/>
          <w:b/>
        </w:rPr>
        <w:t xml:space="preserve">. </w:t>
      </w:r>
      <w:r w:rsidR="008C1C78" w:rsidRPr="00000F29">
        <w:rPr>
          <w:rFonts w:ascii="Times New Roman" w:hAnsi="Times New Roman"/>
        </w:rPr>
        <w:t xml:space="preserve">1. Każda osoba wchodząca do budynku Sądu Rejonowego w Kolbuszowej zobowiązana jest poddać się kontroli przeprowadzonej przez służby ochrony obiektu, poprzez przejście przez bramkę elektromagnetyczną służącą do wykrywania metali, zbadanie ręcznym wykrywaczem metali, a w </w:t>
      </w:r>
      <w:proofErr w:type="gramStart"/>
      <w:r w:rsidR="008C1C78" w:rsidRPr="00000F29">
        <w:rPr>
          <w:rFonts w:ascii="Times New Roman" w:hAnsi="Times New Roman"/>
        </w:rPr>
        <w:t>sytuacji</w:t>
      </w:r>
      <w:proofErr w:type="gramEnd"/>
      <w:r w:rsidR="008C1C78" w:rsidRPr="00000F29">
        <w:rPr>
          <w:rFonts w:ascii="Times New Roman" w:hAnsi="Times New Roman"/>
        </w:rPr>
        <w:t xml:space="preserve"> gdy stan jej wskazuje, że znajduje się ona pod wpływem alkoholu poddać się badaniu przy zastosowaniu alkomatu.</w:t>
      </w:r>
    </w:p>
    <w:p w14:paraId="7394955E" w14:textId="5BB932D3" w:rsidR="008C1C78" w:rsidRPr="00000F29" w:rsidRDefault="008C1C78" w:rsidP="008C1C78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</w:p>
    <w:p w14:paraId="12643189" w14:textId="2D28E629" w:rsidR="008C1C78" w:rsidRPr="00000F29" w:rsidRDefault="008C1C78" w:rsidP="002046DE">
      <w:pPr>
        <w:pStyle w:val="NormalnyWeb"/>
        <w:shd w:val="clear" w:color="auto" w:fill="FFFFFF"/>
        <w:spacing w:before="0" w:beforeAutospacing="0" w:after="150" w:afterAutospacing="0" w:line="360" w:lineRule="auto"/>
        <w:jc w:val="both"/>
      </w:pPr>
      <w:r w:rsidRPr="00000F29">
        <w:t>2. Osoby wchodzące do budynku Sądu Rejonowego w Kolbuszowej nie mogą wnosić broni palnej (poza osobami upoważnionymi do jej noszenia na terenie budynków sądowych), amunicji, materiałów wybuchowych,  przedmiotów i narzędzi niebezpiecznych, takich jak np. miotacze gazu, paralizatory elektryczne, siekiery, noże, łomy, kije bejsbolowe itp., a także materiałów żrących, łatwopalnych, alkoholu i innych oraz wszystkich innych przedmiotów lub płynów, które mogą stanowić zagrożenie dla zdrowia lub życia ludzi oraz mienia.</w:t>
      </w:r>
    </w:p>
    <w:p w14:paraId="28CD1A4E" w14:textId="08347F22" w:rsidR="008C1C78" w:rsidRPr="00000F29" w:rsidRDefault="008C1C78" w:rsidP="008C1C78">
      <w:pPr>
        <w:pStyle w:val="NormalnyWeb"/>
        <w:shd w:val="clear" w:color="auto" w:fill="FFFFFF"/>
        <w:spacing w:before="0" w:beforeAutospacing="0" w:after="150" w:afterAutospacing="0" w:line="360" w:lineRule="auto"/>
      </w:pPr>
      <w:r w:rsidRPr="00000F29">
        <w:t>3.Torby, teczki, aktówki, reklamówki, siatki oraz inny bagaż osobisty wnoszony przez osoby wchodzące, podlega kontroli przeprowadzanej przez służby ochrony obiektu.</w:t>
      </w:r>
    </w:p>
    <w:p w14:paraId="0D71C1D6" w14:textId="3260911D" w:rsidR="0007187A" w:rsidRPr="00000F29" w:rsidRDefault="009873C4" w:rsidP="009873C4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</w:rPr>
      </w:pPr>
      <w:r w:rsidRPr="00000F29">
        <w:rPr>
          <w:rFonts w:ascii="Times New Roman" w:hAnsi="Times New Roman" w:cs="Times New Roman"/>
          <w:sz w:val="24"/>
          <w:szCs w:val="24"/>
        </w:rPr>
        <w:t>4.</w:t>
      </w:r>
      <w:r w:rsidR="0007187A" w:rsidRPr="00000F29">
        <w:rPr>
          <w:rFonts w:ascii="Times New Roman" w:hAnsi="Times New Roman" w:cs="Times New Roman"/>
          <w:sz w:val="24"/>
          <w:szCs w:val="24"/>
        </w:rPr>
        <w:t xml:space="preserve">Każda osoba wchodząca na teren Sądu Rejonowego w </w:t>
      </w:r>
      <w:r w:rsidR="00736C2F" w:rsidRPr="00000F29">
        <w:rPr>
          <w:rFonts w:ascii="Times New Roman" w:hAnsi="Times New Roman" w:cs="Times New Roman"/>
          <w:sz w:val="24"/>
          <w:szCs w:val="24"/>
        </w:rPr>
        <w:t>Kolbuszowej</w:t>
      </w:r>
      <w:r w:rsidR="0007187A" w:rsidRPr="00000F29">
        <w:rPr>
          <w:rFonts w:ascii="Times New Roman" w:hAnsi="Times New Roman" w:cs="Times New Roman"/>
          <w:sz w:val="24"/>
          <w:szCs w:val="24"/>
        </w:rPr>
        <w:t xml:space="preserve"> powinna okazać posiadane wezwanie lub zawiadomienie.</w:t>
      </w:r>
    </w:p>
    <w:p w14:paraId="6025E48A" w14:textId="3BA6BAFD" w:rsidR="0007187A" w:rsidRPr="00000F29" w:rsidRDefault="009873C4" w:rsidP="009873C4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</w:rPr>
      </w:pPr>
      <w:r w:rsidRPr="00000F29">
        <w:rPr>
          <w:rFonts w:ascii="Times New Roman" w:hAnsi="Times New Roman" w:cs="Times New Roman"/>
          <w:sz w:val="24"/>
          <w:szCs w:val="24"/>
        </w:rPr>
        <w:t>5.</w:t>
      </w:r>
      <w:r w:rsidR="0007187A" w:rsidRPr="00000F29">
        <w:rPr>
          <w:rFonts w:ascii="Times New Roman" w:hAnsi="Times New Roman" w:cs="Times New Roman"/>
          <w:sz w:val="24"/>
          <w:szCs w:val="24"/>
        </w:rPr>
        <w:t xml:space="preserve">Osoba nieposiadająca wezwania lub zawiadomienia powinna uzasadnić cel przybycia do budynku Sądu pracownikowi ochrony np. złożenie dokumentów w Biurze Podawczym. </w:t>
      </w:r>
    </w:p>
    <w:p w14:paraId="28BD6C02" w14:textId="4E3C56D5" w:rsidR="00EB7631" w:rsidRPr="00000F29" w:rsidRDefault="009873C4" w:rsidP="009873C4">
      <w:pPr>
        <w:pStyle w:val="Teksttreci0"/>
        <w:shd w:val="clear" w:color="auto" w:fill="auto"/>
        <w:tabs>
          <w:tab w:val="left" w:pos="356"/>
        </w:tabs>
        <w:spacing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6.</w:t>
      </w:r>
      <w:r w:rsidR="00EB7631" w:rsidRPr="00000F29">
        <w:rPr>
          <w:rFonts w:ascii="Times New Roman" w:hAnsi="Times New Roman" w:cs="Times New Roman"/>
          <w:sz w:val="24"/>
          <w:szCs w:val="24"/>
        </w:rPr>
        <w:t>Osoby upoważnione do przebywania na terenie obiektu Sądu zobowiązane są niezwłocznie udać się do miejsca docelowego określonego w wezwaniu (zawiadomieniu) lub do miejsca wskazanego przez pracowników ochrony Sądu.</w:t>
      </w:r>
    </w:p>
    <w:p w14:paraId="05E55575" w14:textId="46038405" w:rsidR="00EB7631" w:rsidRPr="00000F29" w:rsidRDefault="009873C4" w:rsidP="009873C4">
      <w:pPr>
        <w:pStyle w:val="Teksttreci0"/>
        <w:shd w:val="clear" w:color="auto" w:fill="auto"/>
        <w:tabs>
          <w:tab w:val="left" w:pos="356"/>
        </w:tabs>
        <w:spacing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7.</w:t>
      </w:r>
      <w:r w:rsidR="00EB7631" w:rsidRPr="00000F29">
        <w:rPr>
          <w:rFonts w:ascii="Times New Roman" w:hAnsi="Times New Roman" w:cs="Times New Roman"/>
          <w:sz w:val="24"/>
          <w:szCs w:val="24"/>
        </w:rPr>
        <w:t xml:space="preserve">Na terenie budynku Sądu osoby przebywające (jak i osoby </w:t>
      </w:r>
      <w:proofErr w:type="gramStart"/>
      <w:r w:rsidR="00EB7631" w:rsidRPr="00000F29">
        <w:rPr>
          <w:rFonts w:ascii="Times New Roman" w:hAnsi="Times New Roman" w:cs="Times New Roman"/>
          <w:sz w:val="24"/>
          <w:szCs w:val="24"/>
        </w:rPr>
        <w:t>wchodzące )</w:t>
      </w:r>
      <w:proofErr w:type="gramEnd"/>
      <w:r w:rsidR="00EB7631" w:rsidRPr="00000F29">
        <w:rPr>
          <w:rFonts w:ascii="Times New Roman" w:hAnsi="Times New Roman" w:cs="Times New Roman"/>
          <w:sz w:val="24"/>
          <w:szCs w:val="24"/>
        </w:rPr>
        <w:t xml:space="preserve"> zobowiązane są do zachowania należytej powagi, ciszy, spokoju i porządku obowiązującego w </w:t>
      </w:r>
      <w:r w:rsidR="00772F62" w:rsidRPr="00000F29">
        <w:rPr>
          <w:rFonts w:ascii="Times New Roman" w:hAnsi="Times New Roman" w:cs="Times New Roman"/>
          <w:sz w:val="24"/>
          <w:szCs w:val="24"/>
        </w:rPr>
        <w:t xml:space="preserve">Sądzie oraz do </w:t>
      </w:r>
      <w:r w:rsidR="00772F62" w:rsidRPr="00000F29">
        <w:rPr>
          <w:rFonts w:ascii="Times New Roman" w:hAnsi="Times New Roman" w:cs="Times New Roman"/>
          <w:sz w:val="24"/>
          <w:szCs w:val="24"/>
        </w:rPr>
        <w:lastRenderedPageBreak/>
        <w:t>podporządkowania</w:t>
      </w:r>
      <w:r w:rsidR="00EB7631" w:rsidRPr="00000F29">
        <w:rPr>
          <w:rFonts w:ascii="Times New Roman" w:hAnsi="Times New Roman" w:cs="Times New Roman"/>
          <w:sz w:val="24"/>
          <w:szCs w:val="24"/>
        </w:rPr>
        <w:t xml:space="preserve"> się poleceniom pracowników ochrony Sądu.</w:t>
      </w:r>
    </w:p>
    <w:p w14:paraId="4A0C1CFB" w14:textId="00A73BD9" w:rsidR="00786036" w:rsidRPr="00000F29" w:rsidRDefault="009873C4" w:rsidP="009873C4">
      <w:pPr>
        <w:pStyle w:val="Teksttreci0"/>
        <w:shd w:val="clear" w:color="auto" w:fill="auto"/>
        <w:tabs>
          <w:tab w:val="left" w:pos="356"/>
        </w:tabs>
        <w:spacing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8.</w:t>
      </w:r>
      <w:r w:rsidR="00EB7631" w:rsidRPr="00000F29">
        <w:rPr>
          <w:rFonts w:ascii="Times New Roman" w:hAnsi="Times New Roman" w:cs="Times New Roman"/>
          <w:sz w:val="24"/>
          <w:szCs w:val="24"/>
        </w:rPr>
        <w:t>Strony, interesanci i osoby niepełnosprawne mogą korzystać z wyznaczonych toalet na terenie budynku.</w:t>
      </w:r>
    </w:p>
    <w:p w14:paraId="4DC09ADB" w14:textId="77777777" w:rsidR="000A373C" w:rsidRPr="00000F29" w:rsidRDefault="000A373C" w:rsidP="000A373C">
      <w:pPr>
        <w:pStyle w:val="Teksttreci0"/>
        <w:shd w:val="clear" w:color="auto" w:fill="auto"/>
        <w:tabs>
          <w:tab w:val="left" w:pos="356"/>
        </w:tabs>
        <w:spacing w:line="408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1019CF2" w14:textId="77777777" w:rsidR="000A373C" w:rsidRPr="00000F29" w:rsidRDefault="000A373C" w:rsidP="000A373C">
      <w:pPr>
        <w:pStyle w:val="Teksttreci0"/>
        <w:shd w:val="clear" w:color="auto" w:fill="auto"/>
        <w:tabs>
          <w:tab w:val="left" w:pos="356"/>
        </w:tabs>
        <w:spacing w:line="408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D751D60" w14:textId="6E2C4A87" w:rsidR="00786036" w:rsidRPr="00000F29" w:rsidRDefault="00786036" w:rsidP="002046DE">
      <w:pPr>
        <w:spacing w:line="360" w:lineRule="auto"/>
        <w:jc w:val="both"/>
        <w:rPr>
          <w:rFonts w:ascii="Times New Roman" w:hAnsi="Times New Roman"/>
          <w:bCs/>
        </w:rPr>
      </w:pPr>
      <w:r w:rsidRPr="00000F29">
        <w:rPr>
          <w:rFonts w:ascii="Times New Roman" w:hAnsi="Times New Roman"/>
          <w:b/>
        </w:rPr>
        <w:t xml:space="preserve">§ </w:t>
      </w:r>
      <w:r w:rsidR="00736C2F" w:rsidRPr="00000F29">
        <w:rPr>
          <w:rFonts w:ascii="Times New Roman" w:hAnsi="Times New Roman"/>
          <w:b/>
        </w:rPr>
        <w:t>8</w:t>
      </w:r>
      <w:r w:rsidR="002046DE" w:rsidRPr="00000F29">
        <w:rPr>
          <w:rFonts w:ascii="Times New Roman" w:hAnsi="Times New Roman"/>
          <w:b/>
        </w:rPr>
        <w:t>.</w:t>
      </w:r>
      <w:r w:rsidR="002046DE" w:rsidRPr="00000F29">
        <w:rPr>
          <w:rFonts w:ascii="Times New Roman" w:hAnsi="Times New Roman"/>
          <w:bCs/>
        </w:rPr>
        <w:t xml:space="preserve"> </w:t>
      </w:r>
      <w:r w:rsidR="009873C4" w:rsidRPr="00000F29">
        <w:rPr>
          <w:rFonts w:ascii="Times New Roman" w:hAnsi="Times New Roman"/>
        </w:rPr>
        <w:t>1.</w:t>
      </w:r>
      <w:r w:rsidRPr="00000F29">
        <w:rPr>
          <w:rFonts w:ascii="Times New Roman" w:hAnsi="Times New Roman"/>
        </w:rPr>
        <w:t xml:space="preserve">Osoby wchodzące do budynku Sądu Rejonowego w </w:t>
      </w:r>
      <w:r w:rsidR="00736C2F" w:rsidRPr="00000F29">
        <w:rPr>
          <w:rFonts w:ascii="Times New Roman" w:hAnsi="Times New Roman"/>
        </w:rPr>
        <w:t>Kolbuszowej</w:t>
      </w:r>
      <w:r w:rsidRPr="00000F29">
        <w:rPr>
          <w:rFonts w:ascii="Times New Roman" w:hAnsi="Times New Roman"/>
        </w:rPr>
        <w:t xml:space="preserve"> nie mogą </w:t>
      </w:r>
      <w:proofErr w:type="gramStart"/>
      <w:r w:rsidRPr="00000F29">
        <w:rPr>
          <w:rFonts w:ascii="Times New Roman" w:hAnsi="Times New Roman"/>
        </w:rPr>
        <w:t>wnosić :</w:t>
      </w:r>
      <w:proofErr w:type="gramEnd"/>
      <w:r w:rsidRPr="00000F29">
        <w:rPr>
          <w:rFonts w:ascii="Times New Roman" w:hAnsi="Times New Roman"/>
        </w:rPr>
        <w:t xml:space="preserve"> broni palnej, miotaczy gazu i paralizatorów elektrycznych oraz przedmiotów i narzę</w:t>
      </w:r>
      <w:r w:rsidR="005F32F1" w:rsidRPr="00000F29">
        <w:rPr>
          <w:rFonts w:ascii="Times New Roman" w:hAnsi="Times New Roman"/>
        </w:rPr>
        <w:t>dzi niebezpiecznych, takich jak</w:t>
      </w:r>
      <w:r w:rsidRPr="00000F29">
        <w:rPr>
          <w:rFonts w:ascii="Times New Roman" w:hAnsi="Times New Roman"/>
        </w:rPr>
        <w:t>: noże, siekiery, łomy, kije itp., a także materiałów żrących, łatwopalnych, cuchnących, alkoholu, innych m</w:t>
      </w:r>
      <w:r w:rsidR="00772F62" w:rsidRPr="00000F29">
        <w:rPr>
          <w:rFonts w:ascii="Times New Roman" w:hAnsi="Times New Roman"/>
        </w:rPr>
        <w:t>ateriałów i substancji, które według</w:t>
      </w:r>
      <w:r w:rsidRPr="00000F29">
        <w:rPr>
          <w:rFonts w:ascii="Times New Roman" w:hAnsi="Times New Roman"/>
        </w:rPr>
        <w:t xml:space="preserve"> oceny służby ochrony obiektu mogą stanowić zagrożenie dla zdrowia ludzi oraz dla mienia.</w:t>
      </w:r>
    </w:p>
    <w:p w14:paraId="3C59ADD6" w14:textId="77777777" w:rsidR="009873C4" w:rsidRPr="00000F29" w:rsidRDefault="009873C4" w:rsidP="002046DE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</w:rPr>
      </w:pPr>
    </w:p>
    <w:p w14:paraId="50F4CCC2" w14:textId="576ECFBF" w:rsidR="00786036" w:rsidRPr="00000F29" w:rsidRDefault="009873C4" w:rsidP="002046DE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2.</w:t>
      </w:r>
      <w:r w:rsidR="00786036" w:rsidRPr="00000F29">
        <w:rPr>
          <w:rFonts w:ascii="Times New Roman" w:hAnsi="Times New Roman" w:cs="Times New Roman"/>
          <w:sz w:val="24"/>
          <w:szCs w:val="24"/>
        </w:rPr>
        <w:t>Broń palną na terenie obiektu sądowego mogą posiadać jedynie osoby wykonujące zadania służbowe wymagające jej posiadania.</w:t>
      </w:r>
    </w:p>
    <w:p w14:paraId="56416243" w14:textId="77777777" w:rsidR="00807625" w:rsidRPr="00000F29" w:rsidRDefault="00807625" w:rsidP="00807625">
      <w:pPr>
        <w:widowControl/>
        <w:shd w:val="clear" w:color="auto" w:fill="FFFFFF"/>
        <w:autoSpaceDE/>
        <w:autoSpaceDN/>
        <w:adjustRightInd/>
        <w:spacing w:after="150" w:line="360" w:lineRule="auto"/>
        <w:rPr>
          <w:rFonts w:ascii="Times New Roman" w:hAnsi="Times New Roman"/>
        </w:rPr>
      </w:pPr>
    </w:p>
    <w:p w14:paraId="4F83C90A" w14:textId="14053A76" w:rsidR="00D90FC2" w:rsidRPr="00000F29" w:rsidRDefault="00D90FC2" w:rsidP="00807625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 3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W celu zapobieżenia naruszeniu zakazu, o którym mowa w </w:t>
      </w:r>
      <w:r w:rsidR="00807625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1, oraz zapewnienia bezpieczeństwa, o którym mowa w </w:t>
      </w:r>
      <w:r w:rsidR="00807625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2, pracownik ochrony, wpisany na listę kwalifikowanych pracowników ochrony fizycznej w rozumieniu ustawy z dnia 22 sierpnia 1997 r. o ochronie osób i mienia (Dz. U. z 2021 r. poz. 1995), przy wykonywaniu zadań ochrony osób i mienia w budynku sądu ma prawo do:</w:t>
      </w:r>
    </w:p>
    <w:p w14:paraId="0DC46BAA" w14:textId="12208652" w:rsidR="00D90FC2" w:rsidRPr="00000F29" w:rsidRDefault="00D90FC2" w:rsidP="00586726">
      <w:pPr>
        <w:pStyle w:val="Akapitzlist"/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przeglądania zawartości bagażu lub odzieży osób wchodzących do budynku sądu;</w:t>
      </w:r>
    </w:p>
    <w:p w14:paraId="436302DE" w14:textId="77777777" w:rsidR="00D90FC2" w:rsidRPr="00000F29" w:rsidRDefault="00D90FC2" w:rsidP="00807625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odmowy zezwolenia na wejście do budynku sądu osobie odmawiającej poddania się przeglądaniu zawartości bagażu lub odzieży;</w:t>
      </w:r>
    </w:p>
    <w:p w14:paraId="4871DBA2" w14:textId="21A9205C" w:rsidR="00D90FC2" w:rsidRPr="00000F29" w:rsidRDefault="00D90FC2" w:rsidP="00807625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odmowy zezwolenia na wejście do budynku sądu osobie posiadającej przy sobie przedmioty,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1;</w:t>
      </w:r>
    </w:p>
    <w:p w14:paraId="5303BFA6" w14:textId="77777777" w:rsidR="00D90FC2" w:rsidRPr="00000F29" w:rsidRDefault="00D90FC2" w:rsidP="00807625">
      <w:pPr>
        <w:widowControl/>
        <w:numPr>
          <w:ilvl w:val="0"/>
          <w:numId w:val="3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żądania usunięcia innych przedmiotów i urządzeń, które mogą stanowić zagrożenie dla życia lub zdrowia ludzkiego lub mienia, lub oddania ich do depozytu.</w:t>
      </w:r>
    </w:p>
    <w:p w14:paraId="4B7B205B" w14:textId="52C9BF35" w:rsidR="00807625" w:rsidRPr="00000F29" w:rsidRDefault="00D90FC2" w:rsidP="00807625">
      <w:pPr>
        <w:widowControl/>
        <w:shd w:val="clear" w:color="auto" w:fill="FFFFFF"/>
        <w:autoSpaceDE/>
        <w:autoSpaceDN/>
        <w:adjustRightInd/>
        <w:spacing w:after="150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 4</w:t>
      </w:r>
      <w:r w:rsidR="00807625" w:rsidRPr="00000F29">
        <w:rPr>
          <w:rFonts w:ascii="Times New Roman" w:hAnsi="Times New Roman"/>
        </w:rPr>
        <w:t xml:space="preserve">. </w:t>
      </w:r>
      <w:r w:rsidRPr="00000F29">
        <w:rPr>
          <w:rFonts w:ascii="Times New Roman" w:hAnsi="Times New Roman"/>
        </w:rPr>
        <w:t xml:space="preserve">Pracownik ochrony informuje sekretariat właściwego wydziału sądu o odmowie zezwolenia na wejście do budynku sądu osobie wezwanej na rozprawę lub posiedzenie sądu w sytuacjach, o których mowa w </w:t>
      </w:r>
      <w:r w:rsidR="00F67434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3 </w:t>
      </w:r>
      <w:proofErr w:type="spellStart"/>
      <w:r w:rsidR="00F67434" w:rsidRPr="00000F29">
        <w:rPr>
          <w:rFonts w:ascii="Times New Roman" w:hAnsi="Times New Roman"/>
        </w:rPr>
        <w:t>p</w:t>
      </w:r>
      <w:r w:rsidRPr="00000F29">
        <w:rPr>
          <w:rFonts w:ascii="Times New Roman" w:hAnsi="Times New Roman"/>
        </w:rPr>
        <w:t>pkt</w:t>
      </w:r>
      <w:proofErr w:type="spellEnd"/>
      <w:r w:rsidRPr="00000F29">
        <w:rPr>
          <w:rFonts w:ascii="Times New Roman" w:hAnsi="Times New Roman"/>
        </w:rPr>
        <w:t xml:space="preserve"> 2 i 3.</w:t>
      </w:r>
    </w:p>
    <w:p w14:paraId="51DC2F6D" w14:textId="5E26AB61" w:rsidR="00D90FC2" w:rsidRPr="00000F29" w:rsidRDefault="00D90FC2" w:rsidP="00807625">
      <w:pPr>
        <w:widowControl/>
        <w:shd w:val="clear" w:color="auto" w:fill="FFFFFF"/>
        <w:autoSpaceDE/>
        <w:autoSpaceDN/>
        <w:adjustRightInd/>
        <w:spacing w:after="150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 5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> Przeglądanie zawartości bagażu polega na:</w:t>
      </w:r>
    </w:p>
    <w:p w14:paraId="07144690" w14:textId="46F83524" w:rsidR="00D90FC2" w:rsidRPr="00000F29" w:rsidRDefault="00D90FC2" w:rsidP="00586726">
      <w:pPr>
        <w:pStyle w:val="Akapitzlist"/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lastRenderedPageBreak/>
        <w:t>wzrokowej i manualnej kontroli zawartości bagażu, w tym manualnym sprawdzeniu znajdujących się w nim przedmiotów;</w:t>
      </w:r>
    </w:p>
    <w:p w14:paraId="2FE3AD3F" w14:textId="77777777" w:rsidR="00D90FC2" w:rsidRPr="00000F29" w:rsidRDefault="00D90FC2" w:rsidP="00807625">
      <w:pPr>
        <w:widowControl/>
        <w:numPr>
          <w:ilvl w:val="0"/>
          <w:numId w:val="33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sprawdzeniu bagażu z wykorzystaniem środków technicznych niezbędnych do wykrywania materiałów i urządzeń zabronionych, w szczególności broni, materiałów wybuchowych oraz substancji mogących stanowić zagrożenie dla życia lub zdrowia.</w:t>
      </w:r>
    </w:p>
    <w:p w14:paraId="14249102" w14:textId="7F8EC11B" w:rsidR="00807625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 6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Pracownik ochrony w związku z wykonywaniem czynności,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5, ma prawo żądania udostępnienia bagażu, w tym otwarcia i pokazania jego zawartości.</w:t>
      </w:r>
      <w:r w:rsidRPr="00000F29">
        <w:rPr>
          <w:rFonts w:ascii="Times New Roman" w:hAnsi="Times New Roman"/>
        </w:rPr>
        <w:br/>
        <w:t>7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Czynności,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5, wykonuje się w obecności posiadacza bagażu oraz </w:t>
      </w:r>
      <w:r w:rsidR="005A51EF" w:rsidRPr="00000F29">
        <w:rPr>
          <w:rFonts w:ascii="Times New Roman" w:hAnsi="Times New Roman"/>
        </w:rPr>
        <w:t xml:space="preserve">   </w:t>
      </w:r>
      <w:r w:rsidR="0084397D" w:rsidRPr="00000F29">
        <w:rPr>
          <w:rFonts w:ascii="Times New Roman" w:hAnsi="Times New Roman"/>
        </w:rPr>
        <w:t xml:space="preserve">       </w:t>
      </w:r>
      <w:r w:rsidR="005A51EF" w:rsidRPr="00000F29">
        <w:rPr>
          <w:rFonts w:ascii="Times New Roman" w:hAnsi="Times New Roman"/>
        </w:rPr>
        <w:t xml:space="preserve">  </w:t>
      </w:r>
      <w:r w:rsidRPr="00000F29">
        <w:rPr>
          <w:rFonts w:ascii="Times New Roman" w:hAnsi="Times New Roman"/>
        </w:rPr>
        <w:t>w miarę możliwości w sposób niepowodujący uszkodzenia bagażu i znajdujących się w nim przedmiotów.</w:t>
      </w:r>
    </w:p>
    <w:p w14:paraId="4C7A26CC" w14:textId="53114BEF" w:rsidR="00D90FC2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 8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> Przeglądanie odzieży polega na:</w:t>
      </w:r>
    </w:p>
    <w:p w14:paraId="052F42F2" w14:textId="781827C4" w:rsidR="00D90FC2" w:rsidRPr="00000F29" w:rsidRDefault="00D90FC2" w:rsidP="00586726">
      <w:pPr>
        <w:pStyle w:val="Akapitzlist"/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manualnym sprawdzeniu zawartości odzieży oraz przedmiotów znajdujących się na ciele osoby wchodzącej do budynku sądu lub przez nią posiadanych bez odsłaniania przykrytej odzieżą powierzchni ciała;</w:t>
      </w:r>
    </w:p>
    <w:p w14:paraId="0127E16F" w14:textId="77777777" w:rsidR="00D90FC2" w:rsidRPr="00000F29" w:rsidRDefault="00D90FC2" w:rsidP="0084397D">
      <w:pPr>
        <w:widowControl/>
        <w:numPr>
          <w:ilvl w:val="0"/>
          <w:numId w:val="34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sprawdzeniu za pomocą środków technicznych niezbędnych do wykrywania materiałów i urządzeń zabronionych, w szczególności broni, materiałów wybuchowych oraz substancji mogących stanowić zagrożenie dla życia lub zdrowia.</w:t>
      </w:r>
    </w:p>
    <w:p w14:paraId="316DB3A2" w14:textId="77777777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9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Pracownik ochrony w związku z realizacją czynności,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8, ma prawo do żądania zdjęcia przez osobę wchodzącą do budynku sądu zewnętrznych warstw odzieży, pokazania zawartości kieszeni, innych części odzieży lub przedmiotów znajdujących się na ciele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tej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osoby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lub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przez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nią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posiadanych.</w:t>
      </w:r>
    </w:p>
    <w:p w14:paraId="4F96320C" w14:textId="77777777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10</w:t>
      </w:r>
      <w:r w:rsidR="00807625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Czynności,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8, wykonuje się w sposób możliwie najmniej naruszający dobra osobiste osoby, wobec której są wykonywane, oraz w niezbędnym zakresie do zrealizowania celu wykonywanej czynności. Czynności wykonuje w miarę możliwości pracownik ochrony tej samej płci, co osoba poddana przeglądaniu odzieży.</w:t>
      </w:r>
    </w:p>
    <w:p w14:paraId="4A664040" w14:textId="77777777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11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Z wykonania czynności, o których mowa w </w:t>
      </w:r>
      <w:r w:rsidR="005A51EF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5 i 8, dokonujący ich pracownik ochrony sporządza protokół w przypadku, gdy osoba poddana przeglądaniu zawartości bagażu lub odzieży zgłosiła takie żądanie bezpośrednio po dokonaniu tych czynności. Protokół nie podlega </w:t>
      </w:r>
      <w:r w:rsidRPr="00000F29">
        <w:rPr>
          <w:rFonts w:ascii="Times New Roman" w:hAnsi="Times New Roman"/>
        </w:rPr>
        <w:lastRenderedPageBreak/>
        <w:t xml:space="preserve">udostępnieniu osobom trzecim oraz może być udostępniony podmiotom uprawnionym na podstawie odrębnych przepisów w trybie w nich przewidzianym. </w:t>
      </w:r>
    </w:p>
    <w:p w14:paraId="6ECA8DEC" w14:textId="77777777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12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> Osobie poddanej przeglądaniu zawartości bagażu lub odzieży przysługuje skarga na działalność sądu, wnoszona do prezesa sądu właściwego ze względu na miejsce dokonania czynności, w terminie 7 dni od dnia dokonania czynności, w celu zbadania legalności oraz prawidłowości jej dokonania. Do skargi stosuje się odpowiednio przepisy rozdziału 5a.</w:t>
      </w:r>
    </w:p>
    <w:p w14:paraId="604E2DFD" w14:textId="39FB0E87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13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W przypadku gdy w trakcie czynności, o których mowa w </w:t>
      </w:r>
      <w:r w:rsidR="0084397D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5 i 8, znaleziono przedmioty mogące stworzyć niebezpieczeństwo dla życia, zdrowia ludzkiego lub mienia, a osoba poddana tym czynnościom nie zgłosiła żądania sporządzenia protokołu z dokonanej czynności, dokonanie czynności pracownik ochrony niezwłocznie dokumentuje w notatce służbowej, odnotowując rodzaj, czas, miejsce i wynik czynności, dane pracownika ochrony oraz </w:t>
      </w:r>
      <w:r w:rsidR="00586726" w:rsidRPr="00000F29">
        <w:rPr>
          <w:rFonts w:ascii="Times New Roman" w:hAnsi="Times New Roman"/>
        </w:rPr>
        <w:t>spis znalezionych i odebranych przedmiotów, oraz w miarę potrzeby ich opis</w:t>
      </w:r>
      <w:r w:rsidRPr="00000F29">
        <w:rPr>
          <w:rFonts w:ascii="Times New Roman" w:hAnsi="Times New Roman"/>
        </w:rPr>
        <w:t>.</w:t>
      </w:r>
    </w:p>
    <w:p w14:paraId="51418485" w14:textId="6BB3804E" w:rsidR="0084397D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14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W przypadku gdy przedmioty ujawnione w wyniku czynności, o których mowa </w:t>
      </w:r>
      <w:r w:rsidR="0084397D" w:rsidRPr="00000F29">
        <w:rPr>
          <w:rFonts w:ascii="Times New Roman" w:hAnsi="Times New Roman"/>
        </w:rPr>
        <w:t xml:space="preserve">                        </w:t>
      </w:r>
      <w:r w:rsidRPr="00000F29">
        <w:rPr>
          <w:rFonts w:ascii="Times New Roman" w:hAnsi="Times New Roman"/>
        </w:rPr>
        <w:t xml:space="preserve">w </w:t>
      </w:r>
      <w:r w:rsidR="0084397D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5 i 8, stwarzają niebezpieczeństwo dla życia, zdrowia lub mienia, pracownik ochrony, </w:t>
      </w:r>
      <w:r w:rsidR="0084397D" w:rsidRPr="00000F29">
        <w:rPr>
          <w:rFonts w:ascii="Times New Roman" w:hAnsi="Times New Roman"/>
        </w:rPr>
        <w:t xml:space="preserve">                      </w:t>
      </w:r>
      <w:r w:rsidRPr="00000F29">
        <w:rPr>
          <w:rFonts w:ascii="Times New Roman" w:hAnsi="Times New Roman"/>
        </w:rPr>
        <w:t>w granicach dostępnych środków, niezwłocznie podejmuje działania zmierzające do usunięcia niebezpieczeństwa, a w szczególności zabezpiecza miejsce zagrożone oraz powiadamia dyżurnego właściwej miejscowo jednostki organizacyjnej Policji o konieczności zarządzenia działań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usuwających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to</w:t>
      </w:r>
      <w:r w:rsidR="0084397D" w:rsidRPr="00000F29">
        <w:rPr>
          <w:rFonts w:ascii="Times New Roman" w:hAnsi="Times New Roman"/>
        </w:rPr>
        <w:t xml:space="preserve"> </w:t>
      </w:r>
      <w:r w:rsidRPr="00000F29">
        <w:rPr>
          <w:rFonts w:ascii="Times New Roman" w:hAnsi="Times New Roman"/>
        </w:rPr>
        <w:t>niebezpieczeństwo.</w:t>
      </w:r>
    </w:p>
    <w:p w14:paraId="5E84B452" w14:textId="79BC8B86" w:rsidR="00A70477" w:rsidRPr="00000F29" w:rsidRDefault="00D90FC2" w:rsidP="0084397D">
      <w:pPr>
        <w:widowControl/>
        <w:shd w:val="clear" w:color="auto" w:fill="FFFFFF"/>
        <w:autoSpaceDE/>
        <w:autoSpaceDN/>
        <w:adjustRightInd/>
        <w:spacing w:after="150" w:line="360" w:lineRule="auto"/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br/>
        <w:t>15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> Informację o przysługujących osobom wchodzącym do budynku sądu prawach i obowiązkach związanych z czynnościami pracowników ochrony, podejmowanymi przy wykonywaniu zadań ochrony osób i mienia w budynkach sądu, umieszcza się w widocznym miejscu przy wejściu do budynku sądu.</w:t>
      </w:r>
    </w:p>
    <w:p w14:paraId="7200168B" w14:textId="6F691A18" w:rsidR="00D90FC2" w:rsidRPr="00000F29" w:rsidRDefault="00D90FC2" w:rsidP="00807625">
      <w:pPr>
        <w:widowControl/>
        <w:shd w:val="clear" w:color="auto" w:fill="FFFFFF"/>
        <w:autoSpaceDE/>
        <w:autoSpaceDN/>
        <w:adjustRightInd/>
        <w:spacing w:after="150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 16</w:t>
      </w:r>
      <w:r w:rsidR="00A70477" w:rsidRPr="00000F29">
        <w:rPr>
          <w:rFonts w:ascii="Times New Roman" w:hAnsi="Times New Roman"/>
        </w:rPr>
        <w:t>.</w:t>
      </w:r>
      <w:r w:rsidRPr="00000F29">
        <w:rPr>
          <w:rFonts w:ascii="Times New Roman" w:hAnsi="Times New Roman"/>
        </w:rPr>
        <w:t xml:space="preserve"> Przepisów </w:t>
      </w:r>
      <w:r w:rsidR="00A70477" w:rsidRPr="00000F29">
        <w:rPr>
          <w:rFonts w:ascii="Times New Roman" w:hAnsi="Times New Roman"/>
        </w:rPr>
        <w:t>pkt</w:t>
      </w:r>
      <w:r w:rsidRPr="00000F29">
        <w:rPr>
          <w:rFonts w:ascii="Times New Roman" w:hAnsi="Times New Roman"/>
        </w:rPr>
        <w:t xml:space="preserve"> 3-13 nie stosuje się do:</w:t>
      </w:r>
    </w:p>
    <w:p w14:paraId="086DCDAF" w14:textId="7281A054" w:rsidR="00D90FC2" w:rsidRPr="00000F29" w:rsidRDefault="00D90FC2" w:rsidP="00586726">
      <w:pPr>
        <w:pStyle w:val="Akapitzlist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Prezydenta Rzeczypospolitej Polskiej,</w:t>
      </w:r>
    </w:p>
    <w:p w14:paraId="777862E6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Prezesa Rady Ministrów,</w:t>
      </w:r>
    </w:p>
    <w:p w14:paraId="607717D3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członków Rady Ministrów,</w:t>
      </w:r>
    </w:p>
    <w:p w14:paraId="53D9E6AC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Rzecznika Praw Obywatelskich,</w:t>
      </w:r>
    </w:p>
    <w:p w14:paraId="69733956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lastRenderedPageBreak/>
        <w:t>Rzecznika Praw Dziecka,</w:t>
      </w:r>
    </w:p>
    <w:p w14:paraId="046B84D1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Rzecznika Finansowego,</w:t>
      </w:r>
    </w:p>
    <w:p w14:paraId="2BD300F9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Prezesa Urzędu Ochrony Danych Osobowych,</w:t>
      </w:r>
    </w:p>
    <w:p w14:paraId="58D90907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osób korzystających z immunitetu parlamentarnego, sędziowskiego lub prokuratorskiego, ławników danego sądu oraz referendarzy sądowych,</w:t>
      </w:r>
    </w:p>
    <w:p w14:paraId="193C30B4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osób korzystających z immunitetów dyplomatycznych lub konsularnych na mocy ustaw, umów międzynarodowych albo powszechnie uznanych zwyczajów międzynarodowych,</w:t>
      </w:r>
    </w:p>
    <w:p w14:paraId="35253718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adwokatów, radców prawnych, notariuszy, komorników sądowych, Prezesa, wiceprezesów, radców i referendarzy Prokuratorii Generalnej Rzeczypospolitej Polskiej,</w:t>
      </w:r>
    </w:p>
    <w:p w14:paraId="6FBF550E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kuratorów sądowych, rzeczników patentowych, biegłych sądowych, doradców restrukturyzacyjnych - w trakcie pełnienia czynności służbowych,</w:t>
      </w:r>
    </w:p>
    <w:p w14:paraId="1A2EE2EA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funkcjonariuszy Policji, Straży Granicznej, Służby Ochrony Państwa, w tym inspektorów Biura Nadzoru Wewnętrznego oraz</w:t>
      </w:r>
    </w:p>
    <w:p w14:paraId="13C3E2FB" w14:textId="77777777" w:rsidR="00D90FC2" w:rsidRPr="00000F29" w:rsidRDefault="00D90FC2" w:rsidP="00807625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funkcjonariuszy Służby Więziennej, Centralnego Biura Antykorupcyjnego, Agencji Bezpieczeństwa Wewnętrznego, Agencji Wywiadu, Służby Wywiadu Wojskowego, Służby Kontrwywiadu Wojskowego, Służby Celno-Skarbowej, Straży Ochrony Kolei,</w:t>
      </w:r>
    </w:p>
    <w:p w14:paraId="5A6002FF" w14:textId="11079931" w:rsidR="00786036" w:rsidRPr="00000F29" w:rsidRDefault="00D90FC2" w:rsidP="00F74BDF">
      <w:pPr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/>
        </w:rPr>
      </w:pPr>
      <w:r w:rsidRPr="00000F29">
        <w:rPr>
          <w:rFonts w:ascii="Times New Roman" w:hAnsi="Times New Roman"/>
        </w:rPr>
        <w:t>żołnierzy Żandarmerii Wojskowej i pracowników Krajowej Administracji Skarbowej - w trakcie pełnienia czynności służbowych,</w:t>
      </w:r>
      <w:r w:rsidRPr="00000F29">
        <w:rPr>
          <w:rFonts w:ascii="Times New Roman" w:hAnsi="Times New Roman"/>
        </w:rPr>
        <w:br/>
        <w:t>innych osób, w stosunku do których dyrektor sądu albo prezes sądu wyraził zgodę na ich wejście</w:t>
      </w:r>
      <w:r w:rsidRPr="00000F29">
        <w:rPr>
          <w:rFonts w:ascii="Times New Roman" w:hAnsi="Times New Roman"/>
        </w:rPr>
        <w:br/>
        <w:t>- po uprzednim okazaniu legitymacji służbowej lub dokumentu umożliwiającego ustalenie tożsamości i zajmowanego stanowiska lub pełnionej funkcji.</w:t>
      </w:r>
    </w:p>
    <w:p w14:paraId="5D256EC9" w14:textId="5E84FBBB" w:rsidR="00786036" w:rsidRPr="00000F29" w:rsidRDefault="00786036" w:rsidP="00586726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 xml:space="preserve">§ </w:t>
      </w:r>
      <w:r w:rsidR="00736C2F" w:rsidRPr="00000F29">
        <w:rPr>
          <w:rFonts w:ascii="Times New Roman" w:hAnsi="Times New Roman"/>
          <w:b/>
        </w:rPr>
        <w:t>9</w:t>
      </w:r>
      <w:r w:rsidR="00586726" w:rsidRPr="00000F29">
        <w:rPr>
          <w:rFonts w:ascii="Times New Roman" w:hAnsi="Times New Roman"/>
          <w:bCs/>
        </w:rPr>
        <w:t>. 1.</w:t>
      </w:r>
      <w:r w:rsidR="00586726" w:rsidRPr="00000F29">
        <w:rPr>
          <w:rFonts w:ascii="Times New Roman" w:hAnsi="Times New Roman"/>
          <w:b/>
        </w:rPr>
        <w:t xml:space="preserve"> </w:t>
      </w:r>
      <w:r w:rsidR="00772F62" w:rsidRPr="00000F29">
        <w:rPr>
          <w:rFonts w:ascii="Times New Roman" w:hAnsi="Times New Roman"/>
        </w:rPr>
        <w:t>W celu</w:t>
      </w:r>
      <w:r w:rsidRPr="00000F29">
        <w:rPr>
          <w:rFonts w:ascii="Times New Roman" w:hAnsi="Times New Roman"/>
        </w:rPr>
        <w:t xml:space="preserve"> zapewnienia bezpieczeństwa i porządku zabrania się pozostawiania </w:t>
      </w:r>
      <w:r w:rsidR="00772F62" w:rsidRPr="00000F29">
        <w:rPr>
          <w:rFonts w:ascii="Times New Roman" w:hAnsi="Times New Roman"/>
        </w:rPr>
        <w:t xml:space="preserve">na terenie Sądu </w:t>
      </w:r>
      <w:r w:rsidRPr="00000F29">
        <w:rPr>
          <w:rFonts w:ascii="Times New Roman" w:hAnsi="Times New Roman"/>
        </w:rPr>
        <w:t>bagażu lub innych przedmiotów bez nadzoru.</w:t>
      </w:r>
    </w:p>
    <w:p w14:paraId="0017F4A2" w14:textId="4DCA8A24" w:rsidR="00786036" w:rsidRPr="00000F29" w:rsidRDefault="00586726" w:rsidP="00586726">
      <w:pPr>
        <w:pStyle w:val="Teksttreci0"/>
        <w:shd w:val="clear" w:color="auto" w:fill="auto"/>
        <w:tabs>
          <w:tab w:val="left" w:pos="35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2.</w:t>
      </w:r>
      <w:r w:rsidR="00786036" w:rsidRPr="00000F29">
        <w:rPr>
          <w:rFonts w:ascii="Times New Roman" w:hAnsi="Times New Roman" w:cs="Times New Roman"/>
          <w:sz w:val="24"/>
          <w:szCs w:val="24"/>
        </w:rPr>
        <w:t>Do bagażu lub innych przedmiotów pozostawionych bez nadzoru nie wolno zbliżać się</w:t>
      </w:r>
      <w:r w:rsidR="00234011" w:rsidRPr="00000F2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86036" w:rsidRPr="00000F29">
        <w:rPr>
          <w:rFonts w:ascii="Times New Roman" w:hAnsi="Times New Roman" w:cs="Times New Roman"/>
          <w:sz w:val="24"/>
          <w:szCs w:val="24"/>
        </w:rPr>
        <w:t xml:space="preserve"> a o fakcie ich zauważenia należy niezwłocznie zawiadomić służbę ochrony.</w:t>
      </w:r>
    </w:p>
    <w:p w14:paraId="321095A3" w14:textId="34AEC694" w:rsidR="00786036" w:rsidRPr="00000F29" w:rsidRDefault="00586726" w:rsidP="00586726">
      <w:pPr>
        <w:pStyle w:val="Teksttreci0"/>
        <w:shd w:val="clear" w:color="auto" w:fill="auto"/>
        <w:tabs>
          <w:tab w:val="left" w:pos="35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3.</w:t>
      </w:r>
      <w:r w:rsidR="00786036" w:rsidRPr="00000F29">
        <w:rPr>
          <w:rFonts w:ascii="Times New Roman" w:hAnsi="Times New Roman" w:cs="Times New Roman"/>
          <w:sz w:val="24"/>
          <w:szCs w:val="24"/>
        </w:rPr>
        <w:t xml:space="preserve">Służba ochrony podejmuje czynności polegające na zapewnieniu bezpieczeństwa </w:t>
      </w:r>
      <w:r w:rsidR="00234011" w:rsidRPr="00000F2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86036" w:rsidRPr="00000F29">
        <w:rPr>
          <w:rFonts w:ascii="Times New Roman" w:hAnsi="Times New Roman" w:cs="Times New Roman"/>
          <w:sz w:val="24"/>
          <w:szCs w:val="24"/>
        </w:rPr>
        <w:t xml:space="preserve">i niezwłocznie zawiadamia o takiej sytuacji </w:t>
      </w:r>
      <w:r w:rsidR="00970E3F" w:rsidRPr="00000F29">
        <w:rPr>
          <w:rFonts w:ascii="Times New Roman" w:hAnsi="Times New Roman" w:cs="Times New Roman"/>
          <w:sz w:val="24"/>
          <w:szCs w:val="24"/>
        </w:rPr>
        <w:t>Samodzielną Sekcj</w:t>
      </w:r>
      <w:r w:rsidR="00F5027A" w:rsidRPr="00000F29">
        <w:rPr>
          <w:rFonts w:ascii="Times New Roman" w:hAnsi="Times New Roman" w:cs="Times New Roman"/>
          <w:sz w:val="24"/>
          <w:szCs w:val="24"/>
        </w:rPr>
        <w:t>ę Administracyjną</w:t>
      </w:r>
      <w:r w:rsidR="00786036" w:rsidRPr="00000F29">
        <w:rPr>
          <w:rFonts w:ascii="Times New Roman" w:hAnsi="Times New Roman" w:cs="Times New Roman"/>
          <w:sz w:val="24"/>
          <w:szCs w:val="24"/>
        </w:rPr>
        <w:t>.</w:t>
      </w:r>
    </w:p>
    <w:p w14:paraId="41495D31" w14:textId="727A0F2C" w:rsidR="004E6F3F" w:rsidRPr="00000F29" w:rsidRDefault="00586726" w:rsidP="00586726">
      <w:pPr>
        <w:pStyle w:val="Teksttreci0"/>
        <w:shd w:val="clear" w:color="auto" w:fill="auto"/>
        <w:tabs>
          <w:tab w:val="left" w:pos="35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4.</w:t>
      </w:r>
      <w:r w:rsidR="00786036" w:rsidRPr="00000F29">
        <w:rPr>
          <w:rFonts w:ascii="Times New Roman" w:hAnsi="Times New Roman" w:cs="Times New Roman"/>
          <w:sz w:val="24"/>
          <w:szCs w:val="24"/>
        </w:rPr>
        <w:t>Bagaże lub inne przedmioty pozostawione bez opieki zostaną usunięte oraz mogą być zneutra</w:t>
      </w:r>
      <w:r w:rsidR="00786036" w:rsidRPr="00000F29">
        <w:rPr>
          <w:rFonts w:ascii="Times New Roman" w:hAnsi="Times New Roman" w:cs="Times New Roman"/>
          <w:sz w:val="24"/>
          <w:szCs w:val="24"/>
        </w:rPr>
        <w:softHyphen/>
        <w:t>lizowane przez uprawnioną służbę ochrony na koszt ich właścicieli lub użytkowników.</w:t>
      </w:r>
    </w:p>
    <w:p w14:paraId="3688F326" w14:textId="77777777" w:rsidR="004E6F3F" w:rsidRPr="00000F29" w:rsidRDefault="004E6F3F" w:rsidP="004E6F3F">
      <w:pPr>
        <w:pStyle w:val="Teksttreci0"/>
        <w:shd w:val="clear" w:color="auto" w:fill="auto"/>
        <w:tabs>
          <w:tab w:val="left" w:pos="356"/>
        </w:tabs>
        <w:spacing w:line="360" w:lineRule="auto"/>
        <w:ind w:left="644" w:firstLine="0"/>
        <w:rPr>
          <w:rFonts w:ascii="Times New Roman" w:hAnsi="Times New Roman" w:cs="Times New Roman"/>
          <w:sz w:val="24"/>
          <w:szCs w:val="24"/>
        </w:rPr>
      </w:pPr>
    </w:p>
    <w:p w14:paraId="6606EC86" w14:textId="46D14B32" w:rsidR="002D09E0" w:rsidRPr="00000F29" w:rsidRDefault="00786036" w:rsidP="00000F29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lastRenderedPageBreak/>
        <w:t>§ 1</w:t>
      </w:r>
      <w:r w:rsidR="00736C2F" w:rsidRPr="00000F29">
        <w:rPr>
          <w:rFonts w:ascii="Times New Roman" w:hAnsi="Times New Roman"/>
          <w:b/>
        </w:rPr>
        <w:t>0</w:t>
      </w:r>
      <w:r w:rsidR="00234011" w:rsidRPr="00000F29">
        <w:rPr>
          <w:rFonts w:ascii="Times New Roman" w:hAnsi="Times New Roman"/>
          <w:b/>
        </w:rPr>
        <w:t xml:space="preserve">. </w:t>
      </w:r>
      <w:r w:rsidR="00234011" w:rsidRPr="00000F29">
        <w:rPr>
          <w:rFonts w:ascii="Times New Roman" w:hAnsi="Times New Roman"/>
          <w:bCs/>
        </w:rPr>
        <w:t>1.</w:t>
      </w:r>
      <w:r w:rsidR="00234011" w:rsidRPr="00000F29">
        <w:rPr>
          <w:rFonts w:ascii="Times New Roman" w:hAnsi="Times New Roman"/>
          <w:b/>
        </w:rPr>
        <w:t xml:space="preserve"> </w:t>
      </w:r>
      <w:r w:rsidR="002D09E0" w:rsidRPr="00000F29">
        <w:rPr>
          <w:rFonts w:ascii="Times New Roman" w:hAnsi="Times New Roman"/>
        </w:rPr>
        <w:t>W przypadku podejrzenia, że osoba wchodząca lub przebywająca w budynku Sądu znajduje się pod wpływem alkoholu lub innych środków odurzających, służba ochrony obiektu, za zgodą tej osoby, może użyć testera trzeźwości celem potwierdzenia powyższego</w:t>
      </w:r>
      <w:r w:rsidR="00772F62" w:rsidRPr="00000F29">
        <w:rPr>
          <w:rFonts w:ascii="Times New Roman" w:hAnsi="Times New Roman"/>
        </w:rPr>
        <w:t xml:space="preserve"> faktu</w:t>
      </w:r>
      <w:r w:rsidR="002D09E0" w:rsidRPr="00000F29">
        <w:rPr>
          <w:rFonts w:ascii="Times New Roman" w:hAnsi="Times New Roman"/>
        </w:rPr>
        <w:t xml:space="preserve"> oraz ma obowiązek powiadomić Policję w celu przeprowadzenia odpowiedniego badania potwierdzającego ten fakt. Policja powinna zostać wezwana także w przypadku odmowy poddania się badaniu testerem trzeźwości przez służbę ochrony.</w:t>
      </w:r>
    </w:p>
    <w:p w14:paraId="32ACC9B1" w14:textId="45DBA2A8" w:rsidR="002D09E0" w:rsidRPr="00000F29" w:rsidRDefault="00234011" w:rsidP="00234011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2.</w:t>
      </w:r>
      <w:r w:rsidR="002D09E0" w:rsidRPr="00000F29">
        <w:rPr>
          <w:rFonts w:ascii="Times New Roman" w:hAnsi="Times New Roman" w:cs="Times New Roman"/>
          <w:sz w:val="24"/>
          <w:szCs w:val="24"/>
        </w:rPr>
        <w:t>W przypadku, gdy osoba wezwana przez Sąd znajduje się pod wpływem alkoholu lub innych środków odurzających, pracownik ochrony powinien przekazać informację o tym fakcie do właściwego Wydziału. O dalszych czynnościach podjętych wobec takiej osoby decyduje Przewodniczący Wydziału lub sędzia prowadzący sprawę, na którą osoba ta została wezwana.</w:t>
      </w:r>
    </w:p>
    <w:p w14:paraId="29C24C31" w14:textId="7A5083CB" w:rsidR="00404737" w:rsidRPr="00000F29" w:rsidRDefault="00234011" w:rsidP="00234011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3.</w:t>
      </w:r>
      <w:r w:rsidR="002D09E0" w:rsidRPr="00000F29">
        <w:rPr>
          <w:rFonts w:ascii="Times New Roman" w:hAnsi="Times New Roman" w:cs="Times New Roman"/>
          <w:sz w:val="24"/>
          <w:szCs w:val="24"/>
        </w:rPr>
        <w:t>Osoby nie wezwane przez Sąd, u których badanie potwierdzi stan nietrzeźwości lub odurzenia mają zakaz przebywania na terenie obiektu sądowego.</w:t>
      </w:r>
    </w:p>
    <w:p w14:paraId="1DF1B2D1" w14:textId="222E9CF5" w:rsidR="00737B25" w:rsidRPr="00000F29" w:rsidRDefault="00234011" w:rsidP="00234011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4.</w:t>
      </w:r>
      <w:r w:rsidR="00404737" w:rsidRPr="00000F29">
        <w:rPr>
          <w:rFonts w:ascii="Times New Roman" w:hAnsi="Times New Roman" w:cs="Times New Roman"/>
          <w:sz w:val="24"/>
          <w:szCs w:val="24"/>
        </w:rPr>
        <w:t>Zakazuje się wstępu do budynku Sądu osób, których ubiór lub zachowanie mogłyby naruszać powagę Sądu.</w:t>
      </w:r>
    </w:p>
    <w:p w14:paraId="5C65CC8C" w14:textId="77777777" w:rsidR="00EC0DE4" w:rsidRPr="00000F29" w:rsidRDefault="00EC0DE4" w:rsidP="00EC0DE4">
      <w:pPr>
        <w:pStyle w:val="Teksttreci0"/>
        <w:shd w:val="clear" w:color="auto" w:fill="auto"/>
        <w:tabs>
          <w:tab w:val="left" w:pos="401"/>
        </w:tabs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E0CFF7C" w14:textId="51BC61C3" w:rsidR="00F965F7" w:rsidRPr="00000F29" w:rsidRDefault="002D09E0" w:rsidP="00000F29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1</w:t>
      </w:r>
      <w:r w:rsidR="00736C2F" w:rsidRPr="00000F29">
        <w:rPr>
          <w:rFonts w:ascii="Times New Roman" w:hAnsi="Times New Roman"/>
          <w:b/>
        </w:rPr>
        <w:t>1</w:t>
      </w:r>
      <w:r w:rsidR="00234011" w:rsidRPr="00000F29">
        <w:rPr>
          <w:rFonts w:ascii="Times New Roman" w:hAnsi="Times New Roman"/>
          <w:b/>
        </w:rPr>
        <w:t xml:space="preserve">. </w:t>
      </w:r>
      <w:r w:rsidR="00F965F7" w:rsidRPr="00000F29">
        <w:rPr>
          <w:rFonts w:ascii="Times New Roman" w:hAnsi="Times New Roman"/>
        </w:rPr>
        <w:t>Przy salach rozpraw, w których toczyć się będą posiedzenia o „podwyższonym stopniu ryzyka” lub o wyłączonej jawności, mogą zostać wyznaczone strefy, w których poruszać się mogą jedynie osoby związane z toczącym się procesem oraz służba ochrony.</w:t>
      </w:r>
    </w:p>
    <w:p w14:paraId="53B23553" w14:textId="77777777" w:rsidR="002D09E0" w:rsidRPr="00000F29" w:rsidRDefault="002D09E0" w:rsidP="00000F29">
      <w:pPr>
        <w:jc w:val="both"/>
      </w:pPr>
    </w:p>
    <w:p w14:paraId="10BA1D18" w14:textId="60F5F477" w:rsidR="000A373C" w:rsidRPr="00000F29" w:rsidRDefault="009B7ADC" w:rsidP="00000F29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1</w:t>
      </w:r>
      <w:r w:rsidR="00736C2F" w:rsidRPr="00000F29">
        <w:rPr>
          <w:rFonts w:ascii="Times New Roman" w:hAnsi="Times New Roman"/>
          <w:b/>
        </w:rPr>
        <w:t>2</w:t>
      </w:r>
      <w:r w:rsidR="00234011" w:rsidRPr="00000F29">
        <w:rPr>
          <w:rFonts w:ascii="Times New Roman" w:hAnsi="Times New Roman"/>
          <w:b/>
        </w:rPr>
        <w:t xml:space="preserve">. </w:t>
      </w:r>
      <w:r w:rsidRPr="00000F29">
        <w:rPr>
          <w:rFonts w:ascii="Times New Roman" w:hAnsi="Times New Roman"/>
        </w:rPr>
        <w:t xml:space="preserve">W budynku Sądu konwoje i doprowadzenia realizują organy uprawnione zgodnie z obowiązującymi przepisami resortowymi, regulującymi służbę konwojową. </w:t>
      </w:r>
    </w:p>
    <w:p w14:paraId="4EFAEB4C" w14:textId="77777777" w:rsidR="002D09E0" w:rsidRPr="00000F29" w:rsidRDefault="002D09E0" w:rsidP="00F965F7">
      <w:pPr>
        <w:pStyle w:val="Akapitzlist"/>
        <w:spacing w:line="360" w:lineRule="auto"/>
        <w:jc w:val="both"/>
        <w:rPr>
          <w:rFonts w:ascii="Times New Roman" w:hAnsi="Times New Roman"/>
          <w:b/>
        </w:rPr>
      </w:pPr>
    </w:p>
    <w:p w14:paraId="34C8E165" w14:textId="07FA24B4" w:rsidR="00786036" w:rsidRPr="00000F29" w:rsidRDefault="002D09E0" w:rsidP="00000F29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1</w:t>
      </w:r>
      <w:r w:rsidR="00736C2F" w:rsidRPr="00000F29">
        <w:rPr>
          <w:rFonts w:ascii="Times New Roman" w:hAnsi="Times New Roman"/>
          <w:b/>
        </w:rPr>
        <w:t>3</w:t>
      </w:r>
      <w:r w:rsidR="00234011" w:rsidRPr="00000F29">
        <w:rPr>
          <w:rFonts w:ascii="Times New Roman" w:hAnsi="Times New Roman"/>
          <w:b/>
        </w:rPr>
        <w:t xml:space="preserve">. </w:t>
      </w:r>
      <w:r w:rsidR="00234011" w:rsidRPr="00000F29">
        <w:rPr>
          <w:rFonts w:ascii="Times New Roman" w:hAnsi="Times New Roman"/>
          <w:bCs/>
        </w:rPr>
        <w:t xml:space="preserve">1. </w:t>
      </w:r>
      <w:r w:rsidR="00786036" w:rsidRPr="00000F29">
        <w:rPr>
          <w:rFonts w:ascii="Times New Roman" w:hAnsi="Times New Roman"/>
        </w:rPr>
        <w:t>Dziennikarze, fotoreporterzy, ekipy telewizyjne wchodzący do Sądu obowiązani są do okaza</w:t>
      </w:r>
      <w:r w:rsidR="00786036" w:rsidRPr="00000F29">
        <w:rPr>
          <w:rFonts w:ascii="Times New Roman" w:hAnsi="Times New Roman"/>
        </w:rPr>
        <w:softHyphen/>
        <w:t>nia „legitymacji prasowej"</w:t>
      </w:r>
      <w:r w:rsidR="00736C2F" w:rsidRPr="00000F29">
        <w:rPr>
          <w:rFonts w:ascii="Times New Roman" w:hAnsi="Times New Roman"/>
        </w:rPr>
        <w:t>.</w:t>
      </w:r>
    </w:p>
    <w:p w14:paraId="197BA860" w14:textId="74541332" w:rsidR="00786036" w:rsidRPr="00000F29" w:rsidRDefault="00234011" w:rsidP="00000F29">
      <w:pPr>
        <w:pStyle w:val="Teksttreci0"/>
        <w:shd w:val="clear" w:color="auto" w:fill="auto"/>
        <w:tabs>
          <w:tab w:val="left" w:pos="35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2. </w:t>
      </w:r>
      <w:r w:rsidR="00786036" w:rsidRPr="00000F29">
        <w:rPr>
          <w:rFonts w:ascii="Times New Roman" w:hAnsi="Times New Roman" w:cs="Times New Roman"/>
          <w:sz w:val="24"/>
          <w:szCs w:val="24"/>
        </w:rPr>
        <w:t>Obecność osób o których mowa w ust. 1 na sali rozpraw oraz rejestracja filmowa, fotograficz</w:t>
      </w:r>
      <w:r w:rsidR="00786036" w:rsidRPr="00000F29">
        <w:rPr>
          <w:rFonts w:ascii="Times New Roman" w:hAnsi="Times New Roman" w:cs="Times New Roman"/>
          <w:sz w:val="24"/>
          <w:szCs w:val="24"/>
        </w:rPr>
        <w:softHyphen/>
        <w:t>na</w:t>
      </w:r>
      <w:r w:rsidR="00E43E3E" w:rsidRPr="00000F29">
        <w:rPr>
          <w:rFonts w:ascii="Times New Roman" w:hAnsi="Times New Roman" w:cs="Times New Roman"/>
          <w:sz w:val="24"/>
          <w:szCs w:val="24"/>
        </w:rPr>
        <w:t xml:space="preserve"> </w:t>
      </w:r>
      <w:r w:rsidR="00786036" w:rsidRPr="00000F29">
        <w:rPr>
          <w:rFonts w:ascii="Times New Roman" w:hAnsi="Times New Roman" w:cs="Times New Roman"/>
          <w:sz w:val="24"/>
          <w:szCs w:val="24"/>
        </w:rPr>
        <w:t>i dźwiękowa przebiegu rozprawy, uzależniona jest od decyzji przewodniczącego składu orzekającego.</w:t>
      </w:r>
    </w:p>
    <w:p w14:paraId="37F725B2" w14:textId="68096A85" w:rsidR="00786036" w:rsidRPr="00000F29" w:rsidRDefault="00234011" w:rsidP="00000F29">
      <w:pPr>
        <w:pStyle w:val="Teksttreci0"/>
        <w:shd w:val="clear" w:color="auto" w:fill="auto"/>
        <w:tabs>
          <w:tab w:val="left" w:pos="356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3.</w:t>
      </w:r>
      <w:r w:rsidR="00786036" w:rsidRPr="00000F29">
        <w:rPr>
          <w:rFonts w:ascii="Times New Roman" w:hAnsi="Times New Roman" w:cs="Times New Roman"/>
          <w:sz w:val="24"/>
          <w:szCs w:val="24"/>
        </w:rPr>
        <w:t>Przedstawiciele mediów oraz publiczność przed wejściem na salę rozpraw, mogą zostać pod</w:t>
      </w:r>
      <w:r w:rsidR="00786036" w:rsidRPr="00000F29">
        <w:rPr>
          <w:rFonts w:ascii="Times New Roman" w:hAnsi="Times New Roman" w:cs="Times New Roman"/>
          <w:sz w:val="24"/>
          <w:szCs w:val="24"/>
        </w:rPr>
        <w:softHyphen/>
        <w:t>dani kontroli przez służbę ochrony.</w:t>
      </w:r>
    </w:p>
    <w:p w14:paraId="1F6DE7B2" w14:textId="0D76E504" w:rsidR="00015B87" w:rsidRPr="00000F29" w:rsidRDefault="00234011" w:rsidP="00000F29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4.</w:t>
      </w:r>
      <w:r w:rsidR="002D09E0" w:rsidRPr="00000F29">
        <w:rPr>
          <w:rFonts w:ascii="Times New Roman" w:hAnsi="Times New Roman" w:cs="Times New Roman"/>
          <w:sz w:val="24"/>
          <w:szCs w:val="24"/>
        </w:rPr>
        <w:t>Poza godzinami urzędowania Sądu wejście przedstawicieli mediów na teren Sądu uwarunkowane jest otrzymaniem odpowiedniej zgody wydanej przez Prezesa Sądu.</w:t>
      </w:r>
    </w:p>
    <w:p w14:paraId="565E5CD2" w14:textId="77777777" w:rsidR="000A373C" w:rsidRPr="00000F29" w:rsidRDefault="000A373C" w:rsidP="00000F29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7D1BD73A" w14:textId="77777777" w:rsidR="000A373C" w:rsidRPr="00000F29" w:rsidRDefault="000A373C" w:rsidP="00000F29">
      <w:pPr>
        <w:pStyle w:val="Teksttreci0"/>
        <w:shd w:val="clear" w:color="auto" w:fill="auto"/>
        <w:tabs>
          <w:tab w:val="left" w:pos="401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301CBE56" w14:textId="77777777" w:rsidR="00786036" w:rsidRPr="00000F29" w:rsidRDefault="00786036" w:rsidP="00000F29">
      <w:pPr>
        <w:jc w:val="both"/>
      </w:pPr>
    </w:p>
    <w:p w14:paraId="74DA0D24" w14:textId="47042C97" w:rsidR="00737B25" w:rsidRPr="00000F29" w:rsidRDefault="00786036" w:rsidP="00234011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lastRenderedPageBreak/>
        <w:t>§ 1</w:t>
      </w:r>
      <w:r w:rsidR="00736C2F" w:rsidRPr="00000F29">
        <w:rPr>
          <w:rFonts w:ascii="Times New Roman" w:hAnsi="Times New Roman"/>
          <w:b/>
        </w:rPr>
        <w:t>4</w:t>
      </w:r>
      <w:r w:rsidR="00234011" w:rsidRPr="00000F29">
        <w:rPr>
          <w:rFonts w:ascii="Times New Roman" w:hAnsi="Times New Roman"/>
          <w:b/>
        </w:rPr>
        <w:t xml:space="preserve">. </w:t>
      </w:r>
      <w:r w:rsidR="00736C2F" w:rsidRPr="00000F29">
        <w:rPr>
          <w:rFonts w:ascii="Times New Roman" w:hAnsi="Times New Roman"/>
        </w:rPr>
        <w:t>O</w:t>
      </w:r>
      <w:r w:rsidR="00737B25" w:rsidRPr="00000F29">
        <w:rPr>
          <w:rFonts w:ascii="Times New Roman" w:hAnsi="Times New Roman"/>
        </w:rPr>
        <w:t xml:space="preserve">gólnodostępna część obiektu Sądu i jego korytarze, a także parking i teren wokół </w:t>
      </w:r>
      <w:r w:rsidR="0007187A" w:rsidRPr="00000F29">
        <w:rPr>
          <w:rFonts w:ascii="Times New Roman" w:hAnsi="Times New Roman"/>
        </w:rPr>
        <w:t>budynku s</w:t>
      </w:r>
      <w:r w:rsidR="00A55EA1" w:rsidRPr="00000F29">
        <w:rPr>
          <w:rFonts w:ascii="Times New Roman" w:hAnsi="Times New Roman"/>
        </w:rPr>
        <w:t xml:space="preserve">ądu </w:t>
      </w:r>
      <w:r w:rsidR="00737B25" w:rsidRPr="00000F29">
        <w:rPr>
          <w:rFonts w:ascii="Times New Roman" w:hAnsi="Times New Roman"/>
        </w:rPr>
        <w:t xml:space="preserve">wyposażone są w monitoring. </w:t>
      </w:r>
    </w:p>
    <w:p w14:paraId="6C37136A" w14:textId="77777777" w:rsidR="005F32F1" w:rsidRPr="00000F29" w:rsidRDefault="005F32F1"/>
    <w:p w14:paraId="56975942" w14:textId="46D9C722" w:rsidR="00786036" w:rsidRPr="00000F29" w:rsidRDefault="00786036" w:rsidP="00234011">
      <w:pPr>
        <w:spacing w:line="360" w:lineRule="auto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1</w:t>
      </w:r>
      <w:r w:rsidR="00736C2F" w:rsidRPr="00000F29">
        <w:rPr>
          <w:rFonts w:ascii="Times New Roman" w:hAnsi="Times New Roman"/>
          <w:b/>
        </w:rPr>
        <w:t>5</w:t>
      </w:r>
      <w:r w:rsidR="00234011" w:rsidRPr="00000F29">
        <w:rPr>
          <w:rFonts w:ascii="Times New Roman" w:hAnsi="Times New Roman"/>
          <w:bCs/>
        </w:rPr>
        <w:t>. 1</w:t>
      </w:r>
      <w:r w:rsidR="00234011" w:rsidRPr="00000F29">
        <w:rPr>
          <w:rFonts w:ascii="Times New Roman" w:hAnsi="Times New Roman"/>
          <w:b/>
        </w:rPr>
        <w:t xml:space="preserve">. </w:t>
      </w:r>
      <w:r w:rsidRPr="00000F29">
        <w:rPr>
          <w:rFonts w:ascii="Times New Roman" w:hAnsi="Times New Roman"/>
        </w:rPr>
        <w:t xml:space="preserve">Firmy usługowe przed rozpoczęciem prac w Sądzie, mają obowiązek przedłożyć </w:t>
      </w:r>
      <w:r w:rsidR="00202243" w:rsidRPr="00000F29">
        <w:rPr>
          <w:rFonts w:ascii="Times New Roman" w:hAnsi="Times New Roman"/>
        </w:rPr>
        <w:t>Kierownikowi Samodzielnej Sekcji Administracyjnej</w:t>
      </w:r>
      <w:r w:rsidRPr="00000F29">
        <w:rPr>
          <w:rFonts w:ascii="Times New Roman" w:hAnsi="Times New Roman"/>
        </w:rPr>
        <w:t xml:space="preserve"> imienny wykaz pracowników, którzy będą wykony</w:t>
      </w:r>
      <w:r w:rsidRPr="00000F29">
        <w:rPr>
          <w:rFonts w:ascii="Times New Roman" w:hAnsi="Times New Roman"/>
        </w:rPr>
        <w:softHyphen/>
        <w:t>wać prace na terenie Sądu co najmniej 3 dni przed terminem przystąpienia do prac.</w:t>
      </w:r>
    </w:p>
    <w:p w14:paraId="07480D46" w14:textId="74B4C523" w:rsidR="00786036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40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2. </w:t>
      </w:r>
      <w:r w:rsidR="00F5027A" w:rsidRPr="00000F29">
        <w:rPr>
          <w:rFonts w:ascii="Times New Roman" w:hAnsi="Times New Roman" w:cs="Times New Roman"/>
          <w:sz w:val="24"/>
          <w:szCs w:val="24"/>
        </w:rPr>
        <w:t>Samodzielna Sekcja Administracyjna</w:t>
      </w:r>
      <w:r w:rsidR="00786036" w:rsidRPr="00000F29">
        <w:rPr>
          <w:rFonts w:ascii="Times New Roman" w:hAnsi="Times New Roman" w:cs="Times New Roman"/>
          <w:sz w:val="24"/>
          <w:szCs w:val="24"/>
        </w:rPr>
        <w:t xml:space="preserve"> przekazuje wykaz, o którym mowa w ust. 1 służbie ochrony </w:t>
      </w:r>
      <w:r w:rsidR="002D09E0" w:rsidRPr="00000F29">
        <w:rPr>
          <w:rFonts w:ascii="Times New Roman" w:hAnsi="Times New Roman" w:cs="Times New Roman"/>
          <w:sz w:val="24"/>
          <w:szCs w:val="24"/>
        </w:rPr>
        <w:t xml:space="preserve">w celu </w:t>
      </w:r>
      <w:r w:rsidR="00786036" w:rsidRPr="00000F29">
        <w:rPr>
          <w:rFonts w:ascii="Times New Roman" w:hAnsi="Times New Roman" w:cs="Times New Roman"/>
          <w:sz w:val="24"/>
          <w:szCs w:val="24"/>
        </w:rPr>
        <w:t>umożliwi</w:t>
      </w:r>
      <w:r w:rsidR="002D09E0" w:rsidRPr="00000F29">
        <w:rPr>
          <w:rFonts w:ascii="Times New Roman" w:hAnsi="Times New Roman" w:cs="Times New Roman"/>
          <w:sz w:val="24"/>
          <w:szCs w:val="24"/>
        </w:rPr>
        <w:t xml:space="preserve">enia </w:t>
      </w:r>
      <w:r w:rsidR="00786036" w:rsidRPr="00000F29">
        <w:rPr>
          <w:rFonts w:ascii="Times New Roman" w:hAnsi="Times New Roman" w:cs="Times New Roman"/>
          <w:sz w:val="24"/>
          <w:szCs w:val="24"/>
        </w:rPr>
        <w:t>identyfikacj</w:t>
      </w:r>
      <w:r w:rsidR="002D09E0" w:rsidRPr="00000F29">
        <w:rPr>
          <w:rFonts w:ascii="Times New Roman" w:hAnsi="Times New Roman" w:cs="Times New Roman"/>
          <w:sz w:val="24"/>
          <w:szCs w:val="24"/>
        </w:rPr>
        <w:t>i</w:t>
      </w:r>
      <w:r w:rsidR="00786036" w:rsidRPr="00000F29">
        <w:rPr>
          <w:rFonts w:ascii="Times New Roman" w:hAnsi="Times New Roman" w:cs="Times New Roman"/>
          <w:sz w:val="24"/>
          <w:szCs w:val="24"/>
        </w:rPr>
        <w:t xml:space="preserve"> pracow</w:t>
      </w:r>
      <w:r w:rsidR="00786036" w:rsidRPr="00000F29">
        <w:rPr>
          <w:rFonts w:ascii="Times New Roman" w:hAnsi="Times New Roman" w:cs="Times New Roman"/>
          <w:sz w:val="24"/>
          <w:szCs w:val="24"/>
        </w:rPr>
        <w:softHyphen/>
        <w:t>nika.</w:t>
      </w:r>
    </w:p>
    <w:p w14:paraId="7231F72A" w14:textId="77777777" w:rsidR="00202243" w:rsidRPr="00000F29" w:rsidRDefault="00202243" w:rsidP="00786036">
      <w:pPr>
        <w:jc w:val="both"/>
        <w:rPr>
          <w:rFonts w:ascii="Times New Roman" w:hAnsi="Times New Roman"/>
        </w:rPr>
      </w:pPr>
    </w:p>
    <w:p w14:paraId="01E260E6" w14:textId="39EA6830" w:rsidR="003D16CE" w:rsidRPr="00000F29" w:rsidRDefault="003D16CE" w:rsidP="002A0D5B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>§ 1</w:t>
      </w:r>
      <w:r w:rsidR="00202243" w:rsidRPr="00000F29">
        <w:rPr>
          <w:rFonts w:ascii="Times New Roman" w:hAnsi="Times New Roman"/>
          <w:b/>
        </w:rPr>
        <w:t>6</w:t>
      </w:r>
      <w:r w:rsidR="002A0D5B" w:rsidRPr="00000F29">
        <w:rPr>
          <w:rFonts w:ascii="Times New Roman" w:hAnsi="Times New Roman"/>
          <w:b/>
        </w:rPr>
        <w:t xml:space="preserve">. </w:t>
      </w:r>
      <w:r w:rsidR="002A0D5B" w:rsidRPr="00000F29">
        <w:rPr>
          <w:rFonts w:ascii="Times New Roman" w:hAnsi="Times New Roman"/>
          <w:bCs/>
        </w:rPr>
        <w:t>1</w:t>
      </w:r>
      <w:r w:rsidR="002A0D5B" w:rsidRPr="00000F29">
        <w:rPr>
          <w:rFonts w:ascii="Times New Roman" w:hAnsi="Times New Roman"/>
          <w:b/>
        </w:rPr>
        <w:t xml:space="preserve">. </w:t>
      </w:r>
      <w:r w:rsidRPr="00000F29">
        <w:rPr>
          <w:rFonts w:ascii="Times New Roman" w:hAnsi="Times New Roman"/>
        </w:rPr>
        <w:t xml:space="preserve">Zabrania się prowadzenia jakichkolwiek akcji agitacyjnych i demonstracyjnych </w:t>
      </w:r>
      <w:r w:rsidR="00202243" w:rsidRPr="00000F29">
        <w:rPr>
          <w:rFonts w:ascii="Times New Roman" w:hAnsi="Times New Roman"/>
        </w:rPr>
        <w:br/>
      </w:r>
      <w:r w:rsidRPr="00000F29">
        <w:rPr>
          <w:rFonts w:ascii="Times New Roman" w:hAnsi="Times New Roman"/>
        </w:rPr>
        <w:t>w Sądzie.</w:t>
      </w:r>
    </w:p>
    <w:p w14:paraId="64AC064F" w14:textId="798B4ECB" w:rsidR="003D16CE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2. </w:t>
      </w:r>
      <w:r w:rsidR="005F32F1" w:rsidRPr="00000F29">
        <w:rPr>
          <w:rFonts w:ascii="Times New Roman" w:hAnsi="Times New Roman" w:cs="Times New Roman"/>
          <w:sz w:val="24"/>
          <w:szCs w:val="24"/>
        </w:rPr>
        <w:t>Zorganizowane grupy osób</w:t>
      </w:r>
      <w:r w:rsidR="003D16CE" w:rsidRPr="00000F29">
        <w:rPr>
          <w:rFonts w:ascii="Times New Roman" w:hAnsi="Times New Roman" w:cs="Times New Roman"/>
          <w:sz w:val="24"/>
          <w:szCs w:val="24"/>
        </w:rPr>
        <w:t xml:space="preserve"> mogą wejść do Sądu po wcześniejszym uzyskaniu pisemnej zgody Prezesa Sądu</w:t>
      </w:r>
      <w:r w:rsidR="00202243" w:rsidRPr="00000F29">
        <w:rPr>
          <w:rFonts w:ascii="Times New Roman" w:hAnsi="Times New Roman" w:cs="Times New Roman"/>
          <w:sz w:val="24"/>
          <w:szCs w:val="24"/>
        </w:rPr>
        <w:t>.</w:t>
      </w:r>
    </w:p>
    <w:p w14:paraId="367AEBBB" w14:textId="56A49C60" w:rsidR="00404737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3. </w:t>
      </w:r>
      <w:r w:rsidR="00F5027A" w:rsidRPr="00000F29">
        <w:rPr>
          <w:rFonts w:ascii="Times New Roman" w:hAnsi="Times New Roman" w:cs="Times New Roman"/>
          <w:sz w:val="24"/>
          <w:szCs w:val="24"/>
        </w:rPr>
        <w:t>Samodzielna Sekcja</w:t>
      </w:r>
      <w:r w:rsidR="00404737" w:rsidRPr="00000F29">
        <w:rPr>
          <w:rFonts w:ascii="Times New Roman" w:hAnsi="Times New Roman" w:cs="Times New Roman"/>
          <w:sz w:val="24"/>
          <w:szCs w:val="24"/>
        </w:rPr>
        <w:t xml:space="preserve"> Administracyj</w:t>
      </w:r>
      <w:r w:rsidRPr="00000F29">
        <w:rPr>
          <w:rFonts w:ascii="Times New Roman" w:hAnsi="Times New Roman" w:cs="Times New Roman"/>
          <w:sz w:val="24"/>
          <w:szCs w:val="24"/>
        </w:rPr>
        <w:t>n</w:t>
      </w:r>
      <w:r w:rsidR="00F5027A" w:rsidRPr="00000F29">
        <w:rPr>
          <w:rFonts w:ascii="Times New Roman" w:hAnsi="Times New Roman" w:cs="Times New Roman"/>
          <w:sz w:val="24"/>
          <w:szCs w:val="24"/>
        </w:rPr>
        <w:t>a</w:t>
      </w:r>
      <w:r w:rsidR="00404737" w:rsidRPr="00000F29">
        <w:rPr>
          <w:rFonts w:ascii="Times New Roman" w:hAnsi="Times New Roman" w:cs="Times New Roman"/>
          <w:sz w:val="24"/>
          <w:szCs w:val="24"/>
        </w:rPr>
        <w:t xml:space="preserve"> informuje służbę ochrony o wizycie zorganizowanej grupy osób w Sądzie.</w:t>
      </w:r>
    </w:p>
    <w:p w14:paraId="24B2260C" w14:textId="627C53B8" w:rsidR="004E6F3F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4. </w:t>
      </w:r>
      <w:r w:rsidR="00EB7631" w:rsidRPr="00000F29">
        <w:rPr>
          <w:rFonts w:ascii="Times New Roman" w:hAnsi="Times New Roman" w:cs="Times New Roman"/>
          <w:sz w:val="24"/>
          <w:szCs w:val="24"/>
        </w:rPr>
        <w:t xml:space="preserve">Ilość osób uczestniczących w rozprawach w charakterze publiczności </w:t>
      </w:r>
      <w:r w:rsidR="00F55FB4" w:rsidRPr="00000F29">
        <w:rPr>
          <w:rFonts w:ascii="Times New Roman" w:hAnsi="Times New Roman" w:cs="Times New Roman"/>
          <w:sz w:val="24"/>
          <w:szCs w:val="24"/>
        </w:rPr>
        <w:t>uzależniona</w:t>
      </w:r>
      <w:r w:rsidR="00EB7631" w:rsidRPr="00000F29">
        <w:rPr>
          <w:rFonts w:ascii="Times New Roman" w:hAnsi="Times New Roman" w:cs="Times New Roman"/>
          <w:sz w:val="24"/>
          <w:szCs w:val="24"/>
        </w:rPr>
        <w:t xml:space="preserve"> jest od ilości miejsc w </w:t>
      </w:r>
      <w:r w:rsidR="00F55FB4" w:rsidRPr="00000F29">
        <w:rPr>
          <w:rFonts w:ascii="Times New Roman" w:hAnsi="Times New Roman" w:cs="Times New Roman"/>
          <w:sz w:val="24"/>
          <w:szCs w:val="24"/>
        </w:rPr>
        <w:t>s</w:t>
      </w:r>
      <w:r w:rsidR="00EB7631" w:rsidRPr="00000F29">
        <w:rPr>
          <w:rFonts w:ascii="Times New Roman" w:hAnsi="Times New Roman" w:cs="Times New Roman"/>
          <w:sz w:val="24"/>
          <w:szCs w:val="24"/>
        </w:rPr>
        <w:t xml:space="preserve">ali </w:t>
      </w:r>
      <w:r w:rsidR="00F55FB4" w:rsidRPr="00000F29">
        <w:rPr>
          <w:rFonts w:ascii="Times New Roman" w:hAnsi="Times New Roman" w:cs="Times New Roman"/>
          <w:sz w:val="24"/>
          <w:szCs w:val="24"/>
        </w:rPr>
        <w:t xml:space="preserve">rozpraw. Decyzję w przedmiocie uczestnictwa i ilości osób </w:t>
      </w:r>
      <w:r w:rsidR="000A373C" w:rsidRPr="00000F29">
        <w:rPr>
          <w:rFonts w:ascii="Times New Roman" w:hAnsi="Times New Roman" w:cs="Times New Roman"/>
          <w:sz w:val="24"/>
          <w:szCs w:val="24"/>
        </w:rPr>
        <w:br/>
      </w:r>
      <w:r w:rsidR="00F55FB4" w:rsidRPr="00000F29">
        <w:rPr>
          <w:rFonts w:ascii="Times New Roman" w:hAnsi="Times New Roman" w:cs="Times New Roman"/>
          <w:sz w:val="24"/>
          <w:szCs w:val="24"/>
        </w:rPr>
        <w:t>w charakterze publiczności podejmuje Przewodniczący składu orzekającego.</w:t>
      </w:r>
    </w:p>
    <w:p w14:paraId="616A6E47" w14:textId="77777777" w:rsidR="004E6F3F" w:rsidRPr="00000F29" w:rsidRDefault="004E6F3F" w:rsidP="00EC0DE4">
      <w:pPr>
        <w:pStyle w:val="Teksttreci0"/>
        <w:shd w:val="clear" w:color="auto" w:fill="auto"/>
        <w:tabs>
          <w:tab w:val="left" w:pos="729"/>
        </w:tabs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0D859895" w14:textId="71131172" w:rsidR="00404737" w:rsidRPr="00000F29" w:rsidRDefault="00404737" w:rsidP="002A0D5B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 xml:space="preserve">§ </w:t>
      </w:r>
      <w:r w:rsidR="00202243" w:rsidRPr="00000F29">
        <w:rPr>
          <w:rFonts w:ascii="Times New Roman" w:hAnsi="Times New Roman"/>
          <w:b/>
        </w:rPr>
        <w:t>17</w:t>
      </w:r>
      <w:r w:rsidR="002A0D5B" w:rsidRPr="00000F29">
        <w:rPr>
          <w:rFonts w:ascii="Times New Roman" w:hAnsi="Times New Roman"/>
          <w:b/>
        </w:rPr>
        <w:t xml:space="preserve">. 1. </w:t>
      </w:r>
      <w:r w:rsidR="009B7ADC" w:rsidRPr="00000F29">
        <w:rPr>
          <w:rFonts w:ascii="Times New Roman" w:hAnsi="Times New Roman"/>
        </w:rPr>
        <w:t>Na terenie Sądu obowiązuje bezwzględny zakaz: handlu obnośnego i akwizycji, zbierania datków na cele społeczne bez właściwego zezwolenia, palenia tytoniu oraz papierosów elektronicznych (e-papierosów) poza wyznaczoną strefą, przebywania na korytarzach lub w innych pomieszczeniach Sądu bez określonego celu.</w:t>
      </w:r>
    </w:p>
    <w:p w14:paraId="593B3B2F" w14:textId="2D2E6EAD" w:rsidR="00404737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2. </w:t>
      </w:r>
      <w:r w:rsidR="00404737" w:rsidRPr="00000F29">
        <w:rPr>
          <w:rFonts w:ascii="Times New Roman" w:hAnsi="Times New Roman" w:cs="Times New Roman"/>
          <w:sz w:val="24"/>
          <w:szCs w:val="24"/>
        </w:rPr>
        <w:t>Służba ochrony jest zobowiązana do przeciwdziałania handlowi obnośnemu i akwizycji po</w:t>
      </w:r>
      <w:r w:rsidR="00404737" w:rsidRPr="00000F29">
        <w:rPr>
          <w:rFonts w:ascii="Times New Roman" w:hAnsi="Times New Roman" w:cs="Times New Roman"/>
          <w:sz w:val="24"/>
          <w:szCs w:val="24"/>
        </w:rPr>
        <w:softHyphen/>
        <w:t>przez poinformowanie zauważonych osób o zakazie.</w:t>
      </w:r>
    </w:p>
    <w:p w14:paraId="505A569C" w14:textId="64AF6614" w:rsidR="009B7ADC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3.</w:t>
      </w:r>
      <w:r w:rsidR="009B7ADC" w:rsidRPr="00000F29">
        <w:rPr>
          <w:rFonts w:ascii="Times New Roman" w:hAnsi="Times New Roman" w:cs="Times New Roman"/>
          <w:sz w:val="24"/>
          <w:szCs w:val="24"/>
        </w:rPr>
        <w:t xml:space="preserve">Na terenie Sądu zabrania się wywieszania bez zgody Prezesa Sądu jakichkolwiek informacji, tj. ogłoszeń, plakatów, zawiadomień itp. </w:t>
      </w:r>
    </w:p>
    <w:p w14:paraId="34B98506" w14:textId="71A5F61D" w:rsidR="00404737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4.</w:t>
      </w:r>
      <w:r w:rsidR="00404737" w:rsidRPr="00000F29">
        <w:rPr>
          <w:rFonts w:ascii="Times New Roman" w:hAnsi="Times New Roman" w:cs="Times New Roman"/>
          <w:sz w:val="24"/>
          <w:szCs w:val="24"/>
        </w:rPr>
        <w:t>Zabrania się wprowadzania do Sądu zwierząt, za wyjątkiem psa przewodnika, z pomocy którego ko</w:t>
      </w:r>
      <w:r w:rsidR="00404737" w:rsidRPr="00000F29">
        <w:rPr>
          <w:rFonts w:ascii="Times New Roman" w:hAnsi="Times New Roman" w:cs="Times New Roman"/>
          <w:sz w:val="24"/>
          <w:szCs w:val="24"/>
        </w:rPr>
        <w:softHyphen/>
        <w:t>rzysta osoba niewidoma.</w:t>
      </w:r>
    </w:p>
    <w:p w14:paraId="4C3115AA" w14:textId="4DEB53FF" w:rsidR="00F55FB4" w:rsidRPr="00000F29" w:rsidRDefault="002A0D5B" w:rsidP="002A0D5B">
      <w:pPr>
        <w:pStyle w:val="Teksttreci0"/>
        <w:shd w:val="clear" w:color="auto" w:fill="auto"/>
        <w:tabs>
          <w:tab w:val="left" w:pos="729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>5.</w:t>
      </w:r>
      <w:r w:rsidR="00F965F7" w:rsidRPr="00000F29">
        <w:rPr>
          <w:rFonts w:ascii="Times New Roman" w:hAnsi="Times New Roman" w:cs="Times New Roman"/>
          <w:sz w:val="24"/>
          <w:szCs w:val="24"/>
        </w:rPr>
        <w:t>Zabrania się wnoszenia na teren Sądu napojów alkoholowych lub podobnie działających środków oraz podawania</w:t>
      </w:r>
      <w:r w:rsidR="005F32F1" w:rsidRPr="00000F29">
        <w:rPr>
          <w:rFonts w:ascii="Times New Roman" w:hAnsi="Times New Roman" w:cs="Times New Roman"/>
          <w:sz w:val="24"/>
          <w:szCs w:val="24"/>
        </w:rPr>
        <w:t xml:space="preserve"> ich</w:t>
      </w:r>
      <w:r w:rsidR="00F965F7" w:rsidRPr="00000F29">
        <w:rPr>
          <w:rFonts w:ascii="Times New Roman" w:hAnsi="Times New Roman" w:cs="Times New Roman"/>
          <w:sz w:val="24"/>
          <w:szCs w:val="24"/>
        </w:rPr>
        <w:t xml:space="preserve">, a także </w:t>
      </w:r>
      <w:r w:rsidR="005F32F1" w:rsidRPr="00000F29">
        <w:rPr>
          <w:rFonts w:ascii="Times New Roman" w:hAnsi="Times New Roman" w:cs="Times New Roman"/>
          <w:sz w:val="24"/>
          <w:szCs w:val="24"/>
        </w:rPr>
        <w:t>ich użycia</w:t>
      </w:r>
      <w:r w:rsidR="00F965F7" w:rsidRPr="00000F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18F679" w14:textId="77777777" w:rsidR="004030B7" w:rsidRPr="00000F29" w:rsidRDefault="004030B7" w:rsidP="002A0D5B">
      <w:pPr>
        <w:pStyle w:val="Teksttreci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F7D0100" w14:textId="77777777" w:rsidR="002A0D5B" w:rsidRPr="00000F29" w:rsidRDefault="002A0D5B" w:rsidP="002A0D5B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</w:p>
    <w:p w14:paraId="48505FA8" w14:textId="237C3004" w:rsidR="00F55FB4" w:rsidRPr="00000F29" w:rsidRDefault="00F55FB4" w:rsidP="00B53171">
      <w:pPr>
        <w:pStyle w:val="Akapitzlist"/>
        <w:spacing w:line="360" w:lineRule="auto"/>
        <w:ind w:left="0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lastRenderedPageBreak/>
        <w:t xml:space="preserve">§ </w:t>
      </w:r>
      <w:r w:rsidR="00202243" w:rsidRPr="00000F29">
        <w:rPr>
          <w:rFonts w:ascii="Times New Roman" w:hAnsi="Times New Roman"/>
          <w:b/>
        </w:rPr>
        <w:t>18</w:t>
      </w:r>
      <w:r w:rsidR="00B53171" w:rsidRPr="00000F29">
        <w:rPr>
          <w:rFonts w:ascii="Times New Roman" w:hAnsi="Times New Roman"/>
          <w:b/>
        </w:rPr>
        <w:t xml:space="preserve">. </w:t>
      </w:r>
      <w:r w:rsidRPr="00000F29">
        <w:rPr>
          <w:rFonts w:ascii="Times New Roman" w:hAnsi="Times New Roman"/>
        </w:rPr>
        <w:t xml:space="preserve">Wszystkie osoby przebywające na terenie budynku Sądu Rejonowego w </w:t>
      </w:r>
      <w:r w:rsidR="00202243" w:rsidRPr="00000F29">
        <w:rPr>
          <w:rFonts w:ascii="Times New Roman" w:hAnsi="Times New Roman"/>
        </w:rPr>
        <w:t>Kolbuszowej</w:t>
      </w:r>
      <w:r w:rsidRPr="00000F29">
        <w:rPr>
          <w:rFonts w:ascii="Times New Roman" w:hAnsi="Times New Roman"/>
        </w:rPr>
        <w:t xml:space="preserve"> zobowiązane są do przestrzegania przepisów bezpieczeństwa przeciwpożarowego. </w:t>
      </w:r>
    </w:p>
    <w:p w14:paraId="4E7296D5" w14:textId="77777777" w:rsidR="00F55FB4" w:rsidRPr="00000F29" w:rsidRDefault="00F55FB4" w:rsidP="00404737">
      <w:pPr>
        <w:pStyle w:val="Teksttreci0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B7F5809" w14:textId="5497D648" w:rsidR="00F55FB4" w:rsidRPr="00000F29" w:rsidRDefault="00F55FB4" w:rsidP="00F74BDF">
      <w:pPr>
        <w:spacing w:line="360" w:lineRule="auto"/>
        <w:jc w:val="both"/>
        <w:rPr>
          <w:rFonts w:ascii="Times New Roman" w:hAnsi="Times New Roman"/>
          <w:b/>
        </w:rPr>
      </w:pPr>
      <w:r w:rsidRPr="00000F29">
        <w:rPr>
          <w:rFonts w:ascii="Times New Roman" w:hAnsi="Times New Roman"/>
          <w:b/>
        </w:rPr>
        <w:t xml:space="preserve">§ </w:t>
      </w:r>
      <w:r w:rsidR="00202243" w:rsidRPr="00000F29">
        <w:rPr>
          <w:rFonts w:ascii="Times New Roman" w:hAnsi="Times New Roman"/>
          <w:b/>
        </w:rPr>
        <w:t>19</w:t>
      </w:r>
      <w:r w:rsidR="00B53171" w:rsidRPr="00000F29">
        <w:rPr>
          <w:rFonts w:ascii="Times New Roman" w:hAnsi="Times New Roman"/>
          <w:bCs/>
        </w:rPr>
        <w:t>.</w:t>
      </w:r>
      <w:r w:rsidR="00F74BDF" w:rsidRPr="00000F29">
        <w:rPr>
          <w:rFonts w:ascii="Times New Roman" w:hAnsi="Times New Roman"/>
          <w:bCs/>
        </w:rPr>
        <w:t xml:space="preserve"> </w:t>
      </w:r>
      <w:r w:rsidR="00B53171" w:rsidRPr="00000F29">
        <w:rPr>
          <w:rFonts w:ascii="Times New Roman" w:hAnsi="Times New Roman"/>
          <w:bCs/>
        </w:rPr>
        <w:t>1.</w:t>
      </w:r>
      <w:r w:rsidR="00F74BDF" w:rsidRPr="00000F29">
        <w:rPr>
          <w:rFonts w:ascii="Times New Roman" w:hAnsi="Times New Roman"/>
          <w:b/>
        </w:rPr>
        <w:t xml:space="preserve"> </w:t>
      </w:r>
      <w:r w:rsidRPr="00000F29">
        <w:rPr>
          <w:rFonts w:ascii="Times New Roman" w:hAnsi="Times New Roman"/>
        </w:rPr>
        <w:t>Osoby wchodzące i przebywające w budynkach sądowych mają obowiązek podporządkować się poleceniom służby ochrony, pod rygorem usunięcia z budynku.</w:t>
      </w:r>
    </w:p>
    <w:p w14:paraId="4F612198" w14:textId="792D6E01" w:rsidR="00F55FB4" w:rsidRPr="00000F29" w:rsidRDefault="00B53171" w:rsidP="00F74BDF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00F29">
        <w:rPr>
          <w:rFonts w:ascii="Times New Roman" w:hAnsi="Times New Roman" w:cs="Times New Roman"/>
          <w:sz w:val="24"/>
          <w:szCs w:val="24"/>
        </w:rPr>
        <w:t xml:space="preserve">2. </w:t>
      </w:r>
      <w:r w:rsidR="00F55FB4" w:rsidRPr="00000F29">
        <w:rPr>
          <w:rFonts w:ascii="Times New Roman" w:hAnsi="Times New Roman" w:cs="Times New Roman"/>
          <w:sz w:val="24"/>
          <w:szCs w:val="24"/>
        </w:rPr>
        <w:t>W przypadku osób niestosujących się do postanowień niniejszego Regulaminu, służba ochrony ma obowiązek (w granicach posiadanych uprawnień) zastosować odpowiednie środki i podjąć działania wymuszające respektowanie obowiązujących zasad.</w:t>
      </w:r>
    </w:p>
    <w:p w14:paraId="5C529344" w14:textId="77777777" w:rsidR="00202243" w:rsidRPr="00000F29" w:rsidRDefault="00202243" w:rsidP="00F74BDF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66E889BE" w14:textId="77777777" w:rsidR="00202243" w:rsidRPr="00000F29" w:rsidRDefault="00202243" w:rsidP="00202243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1F92966" w14:textId="77777777" w:rsidR="00202243" w:rsidRPr="00000F29" w:rsidRDefault="00202243" w:rsidP="00202243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EB5ECB2" w14:textId="77777777" w:rsidR="00202243" w:rsidRPr="00000F29" w:rsidRDefault="00202243" w:rsidP="00202243">
      <w:pPr>
        <w:rPr>
          <w:rFonts w:ascii="Times New Roman" w:hAnsi="Times New Roman"/>
          <w:b/>
          <w:sz w:val="20"/>
          <w:szCs w:val="20"/>
        </w:rPr>
      </w:pPr>
      <w:r w:rsidRPr="00000F29">
        <w:rPr>
          <w:rFonts w:ascii="Times New Roman" w:hAnsi="Times New Roman"/>
          <w:b/>
          <w:sz w:val="20"/>
          <w:szCs w:val="20"/>
        </w:rPr>
        <w:t>Dyrektor Sądu Okręgowego                                                                                  Prezes Sądu Rejonowego</w:t>
      </w:r>
    </w:p>
    <w:p w14:paraId="34463CD0" w14:textId="77777777" w:rsidR="00202243" w:rsidRPr="00000F29" w:rsidRDefault="00202243" w:rsidP="00202243">
      <w:pPr>
        <w:rPr>
          <w:rFonts w:ascii="Times New Roman" w:hAnsi="Times New Roman"/>
          <w:b/>
          <w:sz w:val="20"/>
          <w:szCs w:val="20"/>
        </w:rPr>
      </w:pPr>
      <w:r w:rsidRPr="00000F29">
        <w:rPr>
          <w:rFonts w:ascii="Times New Roman" w:hAnsi="Times New Roman"/>
          <w:b/>
          <w:sz w:val="20"/>
          <w:szCs w:val="20"/>
        </w:rPr>
        <w:t xml:space="preserve">          w Tarnobrzegu</w:t>
      </w:r>
      <w:r w:rsidRPr="00000F29">
        <w:rPr>
          <w:rFonts w:ascii="Times New Roman" w:hAnsi="Times New Roman"/>
          <w:b/>
          <w:sz w:val="20"/>
          <w:szCs w:val="20"/>
        </w:rPr>
        <w:tab/>
      </w:r>
      <w:r w:rsidRPr="00000F29">
        <w:rPr>
          <w:rFonts w:ascii="Times New Roman" w:hAnsi="Times New Roman"/>
          <w:sz w:val="20"/>
          <w:szCs w:val="20"/>
        </w:rPr>
        <w:tab/>
      </w:r>
      <w:r w:rsidRPr="00000F29">
        <w:rPr>
          <w:rFonts w:ascii="Times New Roman" w:hAnsi="Times New Roman"/>
          <w:sz w:val="20"/>
          <w:szCs w:val="20"/>
        </w:rPr>
        <w:tab/>
      </w:r>
      <w:r w:rsidRPr="00000F29">
        <w:rPr>
          <w:rFonts w:ascii="Times New Roman" w:hAnsi="Times New Roman"/>
          <w:sz w:val="20"/>
          <w:szCs w:val="20"/>
        </w:rPr>
        <w:tab/>
      </w:r>
      <w:r w:rsidRPr="00000F29">
        <w:rPr>
          <w:rFonts w:ascii="Times New Roman" w:hAnsi="Times New Roman"/>
          <w:sz w:val="20"/>
          <w:szCs w:val="20"/>
        </w:rPr>
        <w:tab/>
      </w:r>
      <w:r w:rsidRPr="00000F29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000F29">
        <w:rPr>
          <w:rFonts w:ascii="Times New Roman" w:hAnsi="Times New Roman"/>
          <w:b/>
          <w:sz w:val="20"/>
          <w:szCs w:val="20"/>
        </w:rPr>
        <w:t>w Kolbuszowej</w:t>
      </w:r>
    </w:p>
    <w:p w14:paraId="0597C15F" w14:textId="77777777" w:rsidR="00202243" w:rsidRPr="00000F29" w:rsidRDefault="00202243" w:rsidP="00202243">
      <w:pPr>
        <w:pStyle w:val="Teksttreci0"/>
        <w:shd w:val="clear" w:color="auto" w:fill="auto"/>
        <w:tabs>
          <w:tab w:val="left" w:pos="462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9E209C4" w14:textId="77777777" w:rsidR="003D16CE" w:rsidRPr="00000F29" w:rsidRDefault="003D16CE" w:rsidP="00404737">
      <w:pPr>
        <w:jc w:val="both"/>
        <w:rPr>
          <w:rFonts w:ascii="Times New Roman" w:hAnsi="Times New Roman"/>
        </w:rPr>
      </w:pPr>
    </w:p>
    <w:p w14:paraId="5F9D7D24" w14:textId="77777777" w:rsidR="00202243" w:rsidRPr="00000F29" w:rsidRDefault="00202243" w:rsidP="00404737">
      <w:pPr>
        <w:jc w:val="both"/>
        <w:rPr>
          <w:rFonts w:ascii="Times New Roman" w:hAnsi="Times New Roman"/>
        </w:rPr>
      </w:pPr>
    </w:p>
    <w:p w14:paraId="37D6BF38" w14:textId="77777777" w:rsidR="00202243" w:rsidRPr="00000F29" w:rsidRDefault="00202243" w:rsidP="00404737">
      <w:pPr>
        <w:jc w:val="both"/>
        <w:rPr>
          <w:rFonts w:ascii="Times New Roman" w:hAnsi="Times New Roman"/>
        </w:rPr>
      </w:pPr>
    </w:p>
    <w:p w14:paraId="4472ABD3" w14:textId="77777777" w:rsidR="00202243" w:rsidRPr="00000F29" w:rsidRDefault="00202243" w:rsidP="00404737">
      <w:pPr>
        <w:jc w:val="both"/>
        <w:rPr>
          <w:rFonts w:ascii="Times New Roman" w:hAnsi="Times New Roman"/>
        </w:rPr>
      </w:pPr>
    </w:p>
    <w:p w14:paraId="7E368761" w14:textId="77777777" w:rsidR="000A373C" w:rsidRPr="00000F29" w:rsidRDefault="000A373C" w:rsidP="00404737">
      <w:pPr>
        <w:jc w:val="both"/>
        <w:rPr>
          <w:rFonts w:ascii="Times New Roman" w:hAnsi="Times New Roman"/>
        </w:rPr>
      </w:pPr>
    </w:p>
    <w:p w14:paraId="0CF48A41" w14:textId="77777777" w:rsidR="000A373C" w:rsidRPr="00000F29" w:rsidRDefault="000A373C" w:rsidP="00404737">
      <w:pPr>
        <w:jc w:val="both"/>
        <w:rPr>
          <w:rFonts w:ascii="Times New Roman" w:hAnsi="Times New Roman"/>
        </w:rPr>
      </w:pPr>
    </w:p>
    <w:p w14:paraId="1C689663" w14:textId="77777777" w:rsidR="00202243" w:rsidRPr="00000F29" w:rsidRDefault="00202243" w:rsidP="00404737">
      <w:pPr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>Do wiadomości:</w:t>
      </w:r>
    </w:p>
    <w:p w14:paraId="735E2556" w14:textId="77777777" w:rsidR="00202243" w:rsidRPr="00000F29" w:rsidRDefault="00202243" w:rsidP="00202243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wszyscy pracownicy Sądu Rejonowego w Kolbuszowej, </w:t>
      </w:r>
    </w:p>
    <w:p w14:paraId="7DCB381E" w14:textId="77777777" w:rsidR="00202243" w:rsidRPr="00000F29" w:rsidRDefault="00202243" w:rsidP="00202243">
      <w:pPr>
        <w:pStyle w:val="Akapitzlist"/>
        <w:numPr>
          <w:ilvl w:val="0"/>
          <w:numId w:val="31"/>
        </w:numPr>
        <w:jc w:val="both"/>
        <w:rPr>
          <w:rFonts w:ascii="Times New Roman" w:hAnsi="Times New Roman"/>
        </w:rPr>
      </w:pPr>
      <w:r w:rsidRPr="00000F29">
        <w:rPr>
          <w:rFonts w:ascii="Times New Roman" w:hAnsi="Times New Roman"/>
        </w:rPr>
        <w:t xml:space="preserve">wszyscy pracownicy ochrony, </w:t>
      </w:r>
    </w:p>
    <w:sectPr w:rsidR="00202243" w:rsidRPr="00000F2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50AB" w14:textId="77777777" w:rsidR="00B53171" w:rsidRDefault="00B53171" w:rsidP="00B53171">
      <w:r>
        <w:separator/>
      </w:r>
    </w:p>
  </w:endnote>
  <w:endnote w:type="continuationSeparator" w:id="0">
    <w:p w14:paraId="377FFB97" w14:textId="77777777" w:rsidR="00B53171" w:rsidRDefault="00B53171" w:rsidP="00B5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54003483"/>
      <w:docPartObj>
        <w:docPartGallery w:val="Page Numbers (Bottom of Page)"/>
        <w:docPartUnique/>
      </w:docPartObj>
    </w:sdtPr>
    <w:sdtContent>
      <w:p w14:paraId="5B952F6C" w14:textId="61A70C7C" w:rsidR="004A719A" w:rsidRDefault="004A719A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314FD2A" w14:textId="77777777" w:rsidR="00B53171" w:rsidRDefault="00B531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AE01" w14:textId="77777777" w:rsidR="00B53171" w:rsidRDefault="00B53171" w:rsidP="00B53171">
      <w:r>
        <w:separator/>
      </w:r>
    </w:p>
  </w:footnote>
  <w:footnote w:type="continuationSeparator" w:id="0">
    <w:p w14:paraId="07EC86B3" w14:textId="77777777" w:rsidR="00B53171" w:rsidRDefault="00B53171" w:rsidP="00B5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0B2"/>
    <w:multiLevelType w:val="multilevel"/>
    <w:tmpl w:val="3072087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54B4E"/>
    <w:multiLevelType w:val="hybridMultilevel"/>
    <w:tmpl w:val="B242F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4FCF"/>
    <w:multiLevelType w:val="hybridMultilevel"/>
    <w:tmpl w:val="17B62382"/>
    <w:lvl w:ilvl="0" w:tplc="8E2CB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745E42"/>
    <w:multiLevelType w:val="multilevel"/>
    <w:tmpl w:val="25548B34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C55CE8"/>
    <w:multiLevelType w:val="multilevel"/>
    <w:tmpl w:val="25548B34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032FA"/>
    <w:multiLevelType w:val="hybridMultilevel"/>
    <w:tmpl w:val="D19AC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785C"/>
    <w:multiLevelType w:val="hybridMultilevel"/>
    <w:tmpl w:val="50C87E08"/>
    <w:lvl w:ilvl="0" w:tplc="56E608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33E60"/>
    <w:multiLevelType w:val="hybridMultilevel"/>
    <w:tmpl w:val="27B490D0"/>
    <w:lvl w:ilvl="0" w:tplc="20501876">
      <w:start w:val="1"/>
      <w:numFmt w:val="lowerLetter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6E50613"/>
    <w:multiLevelType w:val="hybridMultilevel"/>
    <w:tmpl w:val="B33EC7CA"/>
    <w:lvl w:ilvl="0" w:tplc="3E12CB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E7958"/>
    <w:multiLevelType w:val="multilevel"/>
    <w:tmpl w:val="E3DE74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05FB1"/>
    <w:multiLevelType w:val="multilevel"/>
    <w:tmpl w:val="A60A4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B4288B"/>
    <w:multiLevelType w:val="multilevel"/>
    <w:tmpl w:val="4F04A0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F77E41"/>
    <w:multiLevelType w:val="hybridMultilevel"/>
    <w:tmpl w:val="A694FF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E2AF3"/>
    <w:multiLevelType w:val="hybridMultilevel"/>
    <w:tmpl w:val="55AABAB0"/>
    <w:lvl w:ilvl="0" w:tplc="C12EBB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E0B1D"/>
    <w:multiLevelType w:val="multilevel"/>
    <w:tmpl w:val="E83A854A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EC3900"/>
    <w:multiLevelType w:val="hybridMultilevel"/>
    <w:tmpl w:val="D5D4E812"/>
    <w:lvl w:ilvl="0" w:tplc="919458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42925"/>
    <w:multiLevelType w:val="hybridMultilevel"/>
    <w:tmpl w:val="4A88D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E35B2"/>
    <w:multiLevelType w:val="multilevel"/>
    <w:tmpl w:val="D9E0F1C0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152F5"/>
    <w:multiLevelType w:val="hybridMultilevel"/>
    <w:tmpl w:val="9B5A4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B09F0"/>
    <w:multiLevelType w:val="multilevel"/>
    <w:tmpl w:val="08AE60EE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9C4BCD"/>
    <w:multiLevelType w:val="multilevel"/>
    <w:tmpl w:val="76364F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E6AC5"/>
    <w:multiLevelType w:val="hybridMultilevel"/>
    <w:tmpl w:val="941ED7BE"/>
    <w:lvl w:ilvl="0" w:tplc="AF3C264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5F5225"/>
    <w:multiLevelType w:val="hybridMultilevel"/>
    <w:tmpl w:val="20641DD8"/>
    <w:lvl w:ilvl="0" w:tplc="897E10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75BFC"/>
    <w:multiLevelType w:val="multilevel"/>
    <w:tmpl w:val="099AC3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C3682D"/>
    <w:multiLevelType w:val="multilevel"/>
    <w:tmpl w:val="C1C63E20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5A1066"/>
    <w:multiLevelType w:val="hybridMultilevel"/>
    <w:tmpl w:val="58982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731FF"/>
    <w:multiLevelType w:val="multilevel"/>
    <w:tmpl w:val="3894FE2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ADD636B"/>
    <w:multiLevelType w:val="hybridMultilevel"/>
    <w:tmpl w:val="C1F44CF4"/>
    <w:lvl w:ilvl="0" w:tplc="AE66FC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1661C"/>
    <w:multiLevelType w:val="multilevel"/>
    <w:tmpl w:val="A372F9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16088C"/>
    <w:multiLevelType w:val="multilevel"/>
    <w:tmpl w:val="3072087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FF2612C"/>
    <w:multiLevelType w:val="hybridMultilevel"/>
    <w:tmpl w:val="27B490D0"/>
    <w:lvl w:ilvl="0" w:tplc="20501876">
      <w:start w:val="1"/>
      <w:numFmt w:val="lowerLetter"/>
      <w:lvlText w:val="%1."/>
      <w:lvlJc w:val="left"/>
      <w:pPr>
        <w:ind w:left="121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1" w15:restartNumberingAfterBreak="0">
    <w:nsid w:val="751B56E7"/>
    <w:multiLevelType w:val="hybridMultilevel"/>
    <w:tmpl w:val="7DF47CD4"/>
    <w:lvl w:ilvl="0" w:tplc="28F0FCD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2702E"/>
    <w:multiLevelType w:val="multilevel"/>
    <w:tmpl w:val="30720876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8B0D28"/>
    <w:multiLevelType w:val="hybridMultilevel"/>
    <w:tmpl w:val="4F70F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E3F5E"/>
    <w:multiLevelType w:val="multilevel"/>
    <w:tmpl w:val="6E94908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9044ED4"/>
    <w:multiLevelType w:val="multilevel"/>
    <w:tmpl w:val="82B84D78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4163BC"/>
    <w:multiLevelType w:val="hybridMultilevel"/>
    <w:tmpl w:val="89E469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6"/>
  </w:num>
  <w:num w:numId="4">
    <w:abstractNumId w:val="25"/>
  </w:num>
  <w:num w:numId="5">
    <w:abstractNumId w:val="18"/>
  </w:num>
  <w:num w:numId="6">
    <w:abstractNumId w:val="30"/>
  </w:num>
  <w:num w:numId="7">
    <w:abstractNumId w:val="7"/>
  </w:num>
  <w:num w:numId="8">
    <w:abstractNumId w:val="19"/>
  </w:num>
  <w:num w:numId="9">
    <w:abstractNumId w:val="35"/>
  </w:num>
  <w:num w:numId="10">
    <w:abstractNumId w:val="1"/>
  </w:num>
  <w:num w:numId="11">
    <w:abstractNumId w:val="16"/>
  </w:num>
  <w:num w:numId="12">
    <w:abstractNumId w:val="2"/>
  </w:num>
  <w:num w:numId="13">
    <w:abstractNumId w:val="14"/>
  </w:num>
  <w:num w:numId="14">
    <w:abstractNumId w:val="24"/>
  </w:num>
  <w:num w:numId="15">
    <w:abstractNumId w:val="21"/>
  </w:num>
  <w:num w:numId="16">
    <w:abstractNumId w:val="8"/>
  </w:num>
  <w:num w:numId="17">
    <w:abstractNumId w:val="17"/>
  </w:num>
  <w:num w:numId="18">
    <w:abstractNumId w:val="3"/>
  </w:num>
  <w:num w:numId="19">
    <w:abstractNumId w:val="34"/>
  </w:num>
  <w:num w:numId="20">
    <w:abstractNumId w:val="4"/>
  </w:num>
  <w:num w:numId="21">
    <w:abstractNumId w:val="32"/>
  </w:num>
  <w:num w:numId="22">
    <w:abstractNumId w:val="11"/>
  </w:num>
  <w:num w:numId="23">
    <w:abstractNumId w:val="22"/>
  </w:num>
  <w:num w:numId="24">
    <w:abstractNumId w:val="15"/>
  </w:num>
  <w:num w:numId="25">
    <w:abstractNumId w:val="10"/>
  </w:num>
  <w:num w:numId="26">
    <w:abstractNumId w:val="33"/>
  </w:num>
  <w:num w:numId="27">
    <w:abstractNumId w:val="5"/>
  </w:num>
  <w:num w:numId="28">
    <w:abstractNumId w:val="27"/>
  </w:num>
  <w:num w:numId="29">
    <w:abstractNumId w:val="0"/>
  </w:num>
  <w:num w:numId="30">
    <w:abstractNumId w:val="13"/>
  </w:num>
  <w:num w:numId="31">
    <w:abstractNumId w:val="36"/>
  </w:num>
  <w:num w:numId="32">
    <w:abstractNumId w:val="23"/>
  </w:num>
  <w:num w:numId="33">
    <w:abstractNumId w:val="20"/>
  </w:num>
  <w:num w:numId="34">
    <w:abstractNumId w:val="28"/>
  </w:num>
  <w:num w:numId="35">
    <w:abstractNumId w:val="9"/>
  </w:num>
  <w:num w:numId="36">
    <w:abstractNumId w:val="3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036"/>
    <w:rsid w:val="00000F29"/>
    <w:rsid w:val="000061A3"/>
    <w:rsid w:val="00015B87"/>
    <w:rsid w:val="0007187A"/>
    <w:rsid w:val="00092E12"/>
    <w:rsid w:val="000A373C"/>
    <w:rsid w:val="00142FB0"/>
    <w:rsid w:val="001A6CB9"/>
    <w:rsid w:val="00202243"/>
    <w:rsid w:val="002046DE"/>
    <w:rsid w:val="00234011"/>
    <w:rsid w:val="00286434"/>
    <w:rsid w:val="002A0D5B"/>
    <w:rsid w:val="002D09E0"/>
    <w:rsid w:val="002F6CBB"/>
    <w:rsid w:val="00341CF3"/>
    <w:rsid w:val="003626E3"/>
    <w:rsid w:val="00390109"/>
    <w:rsid w:val="003D16CE"/>
    <w:rsid w:val="004030B7"/>
    <w:rsid w:val="00404737"/>
    <w:rsid w:val="004A719A"/>
    <w:rsid w:val="004E6F3F"/>
    <w:rsid w:val="00586726"/>
    <w:rsid w:val="005A51EF"/>
    <w:rsid w:val="005F32F1"/>
    <w:rsid w:val="00630E23"/>
    <w:rsid w:val="00725401"/>
    <w:rsid w:val="00736C2F"/>
    <w:rsid w:val="00737B25"/>
    <w:rsid w:val="00772F62"/>
    <w:rsid w:val="00786036"/>
    <w:rsid w:val="007D2E8D"/>
    <w:rsid w:val="00807625"/>
    <w:rsid w:val="008200E2"/>
    <w:rsid w:val="0084397D"/>
    <w:rsid w:val="008C1C78"/>
    <w:rsid w:val="00970E3F"/>
    <w:rsid w:val="009873C4"/>
    <w:rsid w:val="009B7ADC"/>
    <w:rsid w:val="00A10D1C"/>
    <w:rsid w:val="00A55EA1"/>
    <w:rsid w:val="00A70477"/>
    <w:rsid w:val="00A75C2B"/>
    <w:rsid w:val="00A90B81"/>
    <w:rsid w:val="00AC7F67"/>
    <w:rsid w:val="00B53171"/>
    <w:rsid w:val="00D90FC2"/>
    <w:rsid w:val="00DB4293"/>
    <w:rsid w:val="00E43E3E"/>
    <w:rsid w:val="00EB7631"/>
    <w:rsid w:val="00EC0DE4"/>
    <w:rsid w:val="00F5027A"/>
    <w:rsid w:val="00F55FB4"/>
    <w:rsid w:val="00F67434"/>
    <w:rsid w:val="00F74BDF"/>
    <w:rsid w:val="00F965F7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89A9"/>
  <w15:docId w15:val="{70FEFDBB-D319-431D-A524-CDB3608C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0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6036"/>
    <w:pPr>
      <w:ind w:left="720"/>
      <w:contextualSpacing/>
    </w:pPr>
  </w:style>
  <w:style w:type="paragraph" w:customStyle="1" w:styleId="Style1">
    <w:name w:val="Style1"/>
    <w:basedOn w:val="Normalny"/>
    <w:uiPriority w:val="99"/>
    <w:rsid w:val="00786036"/>
    <w:pPr>
      <w:spacing w:line="269" w:lineRule="exact"/>
      <w:jc w:val="both"/>
    </w:pPr>
  </w:style>
  <w:style w:type="paragraph" w:customStyle="1" w:styleId="Style10">
    <w:name w:val="Style10"/>
    <w:basedOn w:val="Normalny"/>
    <w:uiPriority w:val="99"/>
    <w:rsid w:val="00786036"/>
  </w:style>
  <w:style w:type="character" w:customStyle="1" w:styleId="FontStyle28">
    <w:name w:val="Font Style28"/>
    <w:uiPriority w:val="99"/>
    <w:rsid w:val="00786036"/>
    <w:rPr>
      <w:rFonts w:ascii="Calibri" w:hAnsi="Calibri" w:cs="Calibri" w:hint="default"/>
      <w:sz w:val="28"/>
      <w:szCs w:val="28"/>
    </w:rPr>
  </w:style>
  <w:style w:type="character" w:customStyle="1" w:styleId="FontStyle31">
    <w:name w:val="Font Style31"/>
    <w:uiPriority w:val="99"/>
    <w:rsid w:val="00786036"/>
    <w:rPr>
      <w:rFonts w:ascii="Calibri" w:hAnsi="Calibri" w:cs="Calibri" w:hint="default"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786036"/>
    <w:rPr>
      <w:rFonts w:ascii="Calibri" w:eastAsia="Calibri" w:hAnsi="Calibri" w:cs="Calibri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786036"/>
    <w:rPr>
      <w:rFonts w:ascii="Calibri" w:eastAsia="Calibri" w:hAnsi="Calibri" w:cs="Calibri"/>
      <w:spacing w:val="60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86036"/>
    <w:pPr>
      <w:shd w:val="clear" w:color="auto" w:fill="FFFFFF"/>
      <w:autoSpaceDE/>
      <w:autoSpaceDN/>
      <w:adjustRightInd/>
      <w:spacing w:line="288" w:lineRule="exact"/>
      <w:ind w:hanging="420"/>
      <w:jc w:val="both"/>
    </w:pPr>
    <w:rPr>
      <w:rFonts w:eastAsia="Calibri" w:cs="Calibri"/>
      <w:sz w:val="22"/>
      <w:szCs w:val="22"/>
      <w:lang w:eastAsia="en-US"/>
    </w:rPr>
  </w:style>
  <w:style w:type="paragraph" w:customStyle="1" w:styleId="Teksttreci40">
    <w:name w:val="Tekst treści (4)"/>
    <w:basedOn w:val="Normalny"/>
    <w:link w:val="Teksttreci4"/>
    <w:rsid w:val="00786036"/>
    <w:pPr>
      <w:shd w:val="clear" w:color="auto" w:fill="FFFFFF"/>
      <w:autoSpaceDE/>
      <w:autoSpaceDN/>
      <w:adjustRightInd/>
      <w:spacing w:line="0" w:lineRule="atLeast"/>
      <w:jc w:val="center"/>
    </w:pPr>
    <w:rPr>
      <w:rFonts w:eastAsia="Calibri" w:cs="Calibri"/>
      <w:spacing w:val="60"/>
      <w:sz w:val="23"/>
      <w:szCs w:val="23"/>
      <w:lang w:eastAsia="en-US"/>
    </w:rPr>
  </w:style>
  <w:style w:type="paragraph" w:customStyle="1" w:styleId="Default">
    <w:name w:val="Default"/>
    <w:rsid w:val="007860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5">
    <w:name w:val="Tekst treści (5)_"/>
    <w:basedOn w:val="Domylnaczcionkaakapitu"/>
    <w:link w:val="Teksttreci50"/>
    <w:rsid w:val="00404737"/>
    <w:rPr>
      <w:rFonts w:ascii="Microsoft Sans Serif" w:eastAsia="Microsoft Sans Serif" w:hAnsi="Microsoft Sans Serif" w:cs="Microsoft Sans Serif"/>
      <w:spacing w:val="30"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404737"/>
    <w:pPr>
      <w:shd w:val="clear" w:color="auto" w:fill="FFFFFF"/>
      <w:autoSpaceDE/>
      <w:autoSpaceDN/>
      <w:adjustRightInd/>
      <w:spacing w:line="408" w:lineRule="exact"/>
      <w:jc w:val="center"/>
    </w:pPr>
    <w:rPr>
      <w:rFonts w:ascii="Microsoft Sans Serif" w:eastAsia="Microsoft Sans Serif" w:hAnsi="Microsoft Sans Serif" w:cs="Microsoft Sans Serif"/>
      <w:spacing w:val="30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0B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C1C7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B531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171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1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171"/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8884-E53E-4D6D-9D86-9D93629E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2660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Kozdra Małgorzata</cp:lastModifiedBy>
  <cp:revision>20</cp:revision>
  <cp:lastPrinted>2024-04-25T08:43:00Z</cp:lastPrinted>
  <dcterms:created xsi:type="dcterms:W3CDTF">2018-07-31T11:08:00Z</dcterms:created>
  <dcterms:modified xsi:type="dcterms:W3CDTF">2024-04-25T08:57:00Z</dcterms:modified>
</cp:coreProperties>
</file>