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C706" w14:textId="77777777" w:rsidR="000D0CB2" w:rsidRDefault="00AF1A08">
      <w:pPr>
        <w:pStyle w:val="Normal"/>
        <w:jc w:val="center"/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  <w:lang w:eastAsia="pl-PL" w:bidi="pl-PL"/>
        </w:rPr>
        <w:t>O B W I E S Z C Z E N I E</w:t>
      </w:r>
    </w:p>
    <w:p w14:paraId="71A60BEA" w14:textId="77777777" w:rsidR="000D0CB2" w:rsidRDefault="000D0CB2"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0A240EF1" w14:textId="77777777" w:rsidR="000D0CB2" w:rsidRDefault="00AF1A08">
      <w:pPr>
        <w:pStyle w:val="Normal"/>
        <w:spacing w:line="360" w:lineRule="auto"/>
        <w:ind w:firstLine="284"/>
        <w:jc w:val="center"/>
      </w:pPr>
      <w:r>
        <w:rPr>
          <w:rFonts w:ascii="Times New Roman" w:hAnsi="Times New Roman" w:cs="Times New Roman"/>
          <w:color w:val="000000"/>
          <w:lang w:eastAsia="pl-PL" w:bidi="pl-PL"/>
        </w:rPr>
        <w:t>Komornik S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ądowy przy Sądzie Rejonowym w Kolbuszowej Monika Toczek Kancelaria Komornicza nr II w Kolbuszowej zawiadamia, że na wniosek wnioskodawcy</w:t>
      </w:r>
    </w:p>
    <w:p w14:paraId="245DDBA4" w14:textId="77777777" w:rsidR="000D0CB2" w:rsidRDefault="000D0CB2">
      <w:pPr>
        <w:pStyle w:val="Normal"/>
        <w:spacing w:line="360" w:lineRule="auto"/>
        <w:jc w:val="center"/>
        <w:rPr>
          <w:rFonts w:ascii="Times New Roman" w:hAnsi="Times New Roman" w:cs="Times New Roman"/>
          <w:color w:val="000000"/>
          <w:sz w:val="8"/>
          <w:szCs w:val="8"/>
          <w:lang w:eastAsia="pl-PL" w:bidi="pl-PL"/>
        </w:rPr>
      </w:pPr>
    </w:p>
    <w:p w14:paraId="3FBFDCDF" w14:textId="77777777" w:rsidR="000D0CB2" w:rsidRDefault="00AF1A08">
      <w:pPr>
        <w:pStyle w:val="Normal"/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  <w:lang w:eastAsia="pl-PL" w:bidi="pl-PL"/>
        </w:rPr>
        <w:t xml:space="preserve">p r z y s t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l-PL" w:bidi="pl-PL"/>
        </w:rPr>
        <w:t xml:space="preserve">ą p i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l-PL" w:bidi="pl-PL"/>
        </w:rPr>
        <w:t>ł  d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l-PL" w:bidi="pl-PL"/>
        </w:rPr>
        <w:t xml:space="preserve"> o 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l-PL" w:bidi="pl-PL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l-PL" w:bidi="pl-PL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l-PL" w:bidi="pl-PL"/>
        </w:rPr>
        <w:t xml:space="preserve"> P I S U  I  O S Z A C O W A N I A</w:t>
      </w:r>
    </w:p>
    <w:p w14:paraId="3E893CFD" w14:textId="77777777" w:rsidR="000D0CB2" w:rsidRDefault="000D0CB2">
      <w:pPr>
        <w:pStyle w:val="Normal"/>
        <w:spacing w:line="360" w:lineRule="auto"/>
        <w:jc w:val="center"/>
        <w:rPr>
          <w:rFonts w:ascii="Times New Roman" w:hAnsi="Times New Roman" w:cs="Times New Roman"/>
          <w:color w:val="000000"/>
          <w:sz w:val="8"/>
          <w:szCs w:val="8"/>
          <w:lang w:eastAsia="pl-PL" w:bidi="pl-PL"/>
        </w:rPr>
      </w:pPr>
    </w:p>
    <w:p w14:paraId="31F597EB" w14:textId="77777777" w:rsidR="000D0CB2" w:rsidRDefault="00AF1A08">
      <w:pPr>
        <w:pStyle w:val="Normal"/>
        <w:spacing w:line="360" w:lineRule="auto"/>
        <w:jc w:val="center"/>
      </w:pPr>
      <w:r>
        <w:rPr>
          <w:rFonts w:ascii="Times New Roman" w:hAnsi="Times New Roman" w:cs="Times New Roman"/>
          <w:color w:val="000000"/>
          <w:lang w:eastAsia="pl-PL" w:bidi="pl-PL"/>
        </w:rPr>
        <w:t>nieruchomo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ści wraz z przynależnościami w postaci prawa własności działek gruntu nr 5779/1, 6107, 6192, 6088/1, 6088/2 o powierzchni 1,5770 ha położonej w miejscowości Wola Raniżowska,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lang w:eastAsia="pl-PL" w:bidi="pl-PL"/>
        </w:rPr>
        <w:t>gm.Raniżów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lang w:eastAsia="pl-PL" w:bidi="pl-PL"/>
        </w:rPr>
        <w:t>, dla której IV Wydział Ksiąg Wieczystych Sądu Rejonowego w Kolbuszowej prowadzi KW nr TB1K/00053266/1</w:t>
      </w:r>
    </w:p>
    <w:p w14:paraId="35D1DC54" w14:textId="77777777" w:rsidR="000D0CB2" w:rsidRDefault="00AF1A08">
      <w:pPr>
        <w:pStyle w:val="Normal"/>
        <w:spacing w:line="360" w:lineRule="auto"/>
        <w:jc w:val="center"/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>oraz</w:t>
      </w:r>
    </w:p>
    <w:p w14:paraId="4EFE40B5" w14:textId="77777777" w:rsidR="000D0CB2" w:rsidRDefault="00AF1A08">
      <w:pPr>
        <w:pStyle w:val="Normal"/>
        <w:spacing w:line="360" w:lineRule="auto"/>
        <w:jc w:val="center"/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udziału 1/383 w części gruntu w Leśnej Wspólnocie Wsi Wola Raniżowska, położonego w obrębie ewidencyjnym Wilcza Wola o łącznej powierzchni 69,85 ha.  Nieruchomość nie posiada założonej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 w:bidi="pl-PL"/>
        </w:rPr>
        <w:t>ksiegi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wieczystej.</w:t>
      </w:r>
    </w:p>
    <w:p w14:paraId="0B053075" w14:textId="77777777" w:rsidR="000D0CB2" w:rsidRDefault="00AF1A08">
      <w:pPr>
        <w:pStyle w:val="Normal"/>
        <w:spacing w:line="360" w:lineRule="auto"/>
        <w:jc w:val="center"/>
      </w:pP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Nieruchomości należące do zmarłego Franciszka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 w:bidi="pl-PL"/>
        </w:rPr>
        <w:t>Rembisz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 w:bidi="pl-PL"/>
        </w:rPr>
        <w:t>.</w:t>
      </w:r>
    </w:p>
    <w:p w14:paraId="61209DAB" w14:textId="77777777" w:rsidR="000D0CB2" w:rsidRDefault="000D0CB2">
      <w:pPr>
        <w:pStyle w:val="Normal"/>
        <w:spacing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3B4D868F" w14:textId="77777777" w:rsidR="000D0CB2" w:rsidRDefault="00AF1A08">
      <w:pPr>
        <w:pStyle w:val="Normal"/>
        <w:spacing w:line="360" w:lineRule="auto"/>
        <w:jc w:val="center"/>
      </w:pPr>
      <w:r>
        <w:rPr>
          <w:rFonts w:ascii="Times New Roman" w:hAnsi="Times New Roman" w:cs="Times New Roman"/>
          <w:color w:val="000000"/>
          <w:lang w:eastAsia="pl-PL" w:bidi="pl-PL"/>
        </w:rPr>
        <w:t>Protok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ół z opisu i oszacowania wyżej wymienionej nieruchomości zostanie sporządzony i zakończony w dniu:</w:t>
      </w:r>
    </w:p>
    <w:p w14:paraId="282FE2D5" w14:textId="77777777" w:rsidR="000D0CB2" w:rsidRDefault="00AF1A08">
      <w:pPr>
        <w:pStyle w:val="Normal"/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14.12.2023 o godzinie 09: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00</w:t>
      </w:r>
      <w:r>
        <w:rPr>
          <w:rFonts w:ascii="Times New Roman" w:hAnsi="Times New Roman" w:cs="Times New Roman"/>
          <w:color w:val="000000"/>
          <w:lang w:eastAsia="pl-PL" w:bidi="pl-PL"/>
        </w:rPr>
        <w:t xml:space="preserve">  -</w:t>
      </w:r>
      <w:proofErr w:type="gramEnd"/>
      <w:r>
        <w:rPr>
          <w:rFonts w:ascii="Times New Roman" w:hAnsi="Times New Roman" w:cs="Times New Roman"/>
          <w:color w:val="000000"/>
          <w:lang w:eastAsia="pl-PL" w:bidi="pl-PL"/>
        </w:rPr>
        <w:t xml:space="preserve"> w kancelarii komornika.</w:t>
      </w:r>
    </w:p>
    <w:p w14:paraId="501DD8C6" w14:textId="77777777" w:rsidR="000D0CB2" w:rsidRDefault="00AF1A08">
      <w:pPr>
        <w:pStyle w:val="Normal"/>
      </w:pPr>
      <w:r>
        <w:rPr>
          <w:rFonts w:ascii="Times New Roman" w:hAnsi="Times New Roman" w:cs="Times New Roman"/>
          <w:color w:val="000000"/>
          <w:lang w:eastAsia="pl-PL" w:bidi="pl-PL"/>
        </w:rPr>
        <w:t>Wobec powy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ższego na podstawie </w:t>
      </w:r>
      <w:r>
        <w:rPr>
          <w:rFonts w:ascii="Times New Roman" w:hAnsi="Times New Roman" w:cs="Times New Roman"/>
          <w:b/>
          <w:bCs/>
          <w:color w:val="000000"/>
          <w:lang w:eastAsia="pl-PL" w:bidi="pl-PL"/>
        </w:rPr>
        <w:t>art. 945 </w:t>
      </w:r>
      <w:proofErr w:type="spellStart"/>
      <w:r>
        <w:rPr>
          <w:rFonts w:ascii="Times New Roman" w:hAnsi="Times New Roman" w:cs="Times New Roman"/>
          <w:b/>
          <w:bCs/>
          <w:color w:val="000000"/>
          <w:lang w:eastAsia="pl-PL" w:bidi="pl-PL"/>
        </w:rPr>
        <w:t>kpc</w:t>
      </w:r>
      <w:proofErr w:type="spellEnd"/>
    </w:p>
    <w:p w14:paraId="24120424" w14:textId="77777777" w:rsidR="000D0CB2" w:rsidRDefault="000D0CB2">
      <w:pPr>
        <w:pStyle w:val="Normal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6235953E" w14:textId="77777777" w:rsidR="000D0CB2" w:rsidRDefault="000D0CB2">
      <w:pPr>
        <w:pStyle w:val="Normal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3CAB6642" w14:textId="77777777" w:rsidR="000D0CB2" w:rsidRDefault="00AF1A08">
      <w:pPr>
        <w:pStyle w:val="Normal"/>
        <w:jc w:val="center"/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  <w:lang w:eastAsia="pl-PL" w:bidi="pl-PL"/>
        </w:rPr>
        <w:t>W Z Y W A M</w:t>
      </w:r>
    </w:p>
    <w:p w14:paraId="167EB9B0" w14:textId="77777777" w:rsidR="000D0CB2" w:rsidRDefault="000D0CB2"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16A641E6" w14:textId="77777777" w:rsidR="000D0CB2" w:rsidRDefault="000D0CB2"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033AC76F" w14:textId="77777777" w:rsidR="000D0CB2" w:rsidRDefault="00AF1A08">
      <w:pPr>
        <w:pStyle w:val="Normal"/>
        <w:spacing w:line="360" w:lineRule="auto"/>
        <w:jc w:val="both"/>
      </w:pPr>
      <w:r>
        <w:rPr>
          <w:rFonts w:ascii="Times New Roman" w:hAnsi="Times New Roman" w:cs="Times New Roman"/>
          <w:color w:val="000000"/>
          <w:lang w:eastAsia="pl-PL" w:bidi="pl-PL"/>
        </w:rPr>
        <w:t>wszystkie osoby, kt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óre roszczą sobie prawa do tej nieruchomości i przedmiotów razem z nią zajętych, aby zgłosiły swoje prawa przed ukończeniem opisu.</w:t>
      </w:r>
    </w:p>
    <w:p w14:paraId="0101AD9E" w14:textId="77777777" w:rsidR="000D0CB2" w:rsidRDefault="000D0CB2">
      <w:pPr>
        <w:pStyle w:val="Normal"/>
        <w:tabs>
          <w:tab w:val="left" w:pos="10206"/>
        </w:tabs>
        <w:ind w:right="272"/>
        <w:rPr>
          <w:rFonts w:ascii="Times New Roman" w:hAnsi="Times New Roman" w:cs="Times New Roman"/>
          <w:b/>
          <w:bCs/>
          <w:color w:val="000000"/>
          <w:sz w:val="4"/>
          <w:szCs w:val="4"/>
          <w:lang w:eastAsia="pl-PL" w:bidi="pl-PL"/>
        </w:rPr>
      </w:pPr>
    </w:p>
    <w:p w14:paraId="386E3408" w14:textId="77777777" w:rsidR="000D0CB2" w:rsidRDefault="000D0CB2">
      <w:pPr>
        <w:pStyle w:val="Normal"/>
        <w:tabs>
          <w:tab w:val="left" w:pos="10206"/>
        </w:tabs>
        <w:ind w:right="272"/>
        <w:rPr>
          <w:rFonts w:ascii="Times New Roman" w:hAnsi="Times New Roman" w:cs="Times New Roman"/>
          <w:b/>
          <w:bCs/>
          <w:color w:val="000000"/>
          <w:sz w:val="14"/>
          <w:szCs w:val="14"/>
          <w:lang w:eastAsia="pl-PL" w:bidi="pl-PL"/>
        </w:rPr>
      </w:pPr>
    </w:p>
    <w:p w14:paraId="76CEF921" w14:textId="77777777" w:rsidR="000D0CB2" w:rsidRDefault="00AF1A08">
      <w:pPr>
        <w:pStyle w:val="Normal"/>
        <w:tabs>
          <w:tab w:val="left" w:pos="10206"/>
        </w:tabs>
        <w:ind w:right="1303"/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  <w:lang w:eastAsia="pl-PL" w:bidi="pl-PL"/>
        </w:rPr>
        <w:t xml:space="preserve">                                                                                                     </w:t>
      </w:r>
    </w:p>
    <w:p w14:paraId="7D38591A" w14:textId="77777777" w:rsidR="000D0CB2" w:rsidRDefault="00AF1A08">
      <w:pPr>
        <w:pStyle w:val="Normal"/>
        <w:tabs>
          <w:tab w:val="left" w:pos="10206"/>
        </w:tabs>
        <w:ind w:right="272"/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  <w:lang w:eastAsia="pl-PL" w:bidi="pl-PL"/>
        </w:rPr>
        <w:t xml:space="preserve">                                          </w:t>
      </w:r>
    </w:p>
    <w:p w14:paraId="75BF2CDC" w14:textId="77777777" w:rsidR="000D0CB2" w:rsidRDefault="00AF1A08">
      <w:pPr>
        <w:pStyle w:val="Normal"/>
        <w:tabs>
          <w:tab w:val="left" w:pos="10206"/>
        </w:tabs>
        <w:ind w:right="1303"/>
        <w:jc w:val="right"/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  <w:lang w:eastAsia="pl-PL" w:bidi="pl-PL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 xml:space="preserve">   Komornik S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ądowy</w:t>
      </w:r>
    </w:p>
    <w:p w14:paraId="4228DBD9" w14:textId="77777777" w:rsidR="000D0CB2" w:rsidRDefault="000D0CB2">
      <w:pPr>
        <w:pStyle w:val="Normal"/>
        <w:tabs>
          <w:tab w:val="left" w:pos="10206"/>
        </w:tabs>
        <w:ind w:right="1303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3486EB46" w14:textId="77777777" w:rsidR="000D0CB2" w:rsidRDefault="00AF1A08">
      <w:pPr>
        <w:pStyle w:val="Normal"/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 xml:space="preserve">                                                                                                                                          Monika Toczek</w:t>
      </w:r>
    </w:p>
    <w:p w14:paraId="36FCB54C" w14:textId="77777777" w:rsidR="000D0CB2" w:rsidRDefault="000D0CB2">
      <w:pPr>
        <w:pStyle w:val="Standard"/>
        <w:rPr>
          <w:rFonts w:hint="eastAsia"/>
        </w:rPr>
      </w:pPr>
    </w:p>
    <w:sectPr w:rsidR="000D0CB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422FA" w14:textId="77777777" w:rsidR="00AF1A08" w:rsidRDefault="00AF1A08">
      <w:pPr>
        <w:rPr>
          <w:rFonts w:hint="eastAsia"/>
        </w:rPr>
      </w:pPr>
      <w:r>
        <w:separator/>
      </w:r>
    </w:p>
  </w:endnote>
  <w:endnote w:type="continuationSeparator" w:id="0">
    <w:p w14:paraId="3908F273" w14:textId="77777777" w:rsidR="00AF1A08" w:rsidRDefault="00AF1A0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3978" w14:textId="77777777" w:rsidR="00AF1A08" w:rsidRDefault="00AF1A0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EEFF03C" w14:textId="77777777" w:rsidR="00AF1A08" w:rsidRDefault="00AF1A0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D0CB2"/>
    <w:rsid w:val="000D0CB2"/>
    <w:rsid w:val="00AF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0FB2"/>
  <w15:docId w15:val="{4B1420F1-B4E4-4E12-8ED2-F8ABA2622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customStyle="1" w:styleId="Normal">
    <w:name w:val="[Normal]"/>
    <w:pPr>
      <w:widowControl w:val="0"/>
    </w:pPr>
    <w:rPr>
      <w:rFonts w:ascii="Arial" w:eastAsia="Symbo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1364</Characters>
  <Application>Microsoft Office Word</Application>
  <DocSecurity>4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2023-11-29T13:18:00Z</dcterms:created>
  <dcterms:modified xsi:type="dcterms:W3CDTF">2023-11-29T13:18:00Z</dcterms:modified>
</cp:coreProperties>
</file>